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B8" w:rsidRDefault="00666AB8" w:rsidP="00CC0DA1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bookmarkStart w:id="0" w:name="_Toc274422754"/>
    </w:p>
    <w:p w:rsidR="000E298B" w:rsidRPr="00337C30" w:rsidRDefault="000E298B" w:rsidP="00CC0DA1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r w:rsidRPr="00337C30">
        <w:rPr>
          <w:rFonts w:ascii="Times New Roman" w:hAnsi="Times New Roman"/>
          <w:color w:val="auto"/>
        </w:rPr>
        <w:t>Содержание</w:t>
      </w:r>
      <w:bookmarkEnd w:id="0"/>
    </w:p>
    <w:p w:rsidR="00BE0787" w:rsidRPr="00BE0787" w:rsidRDefault="00BE0787">
      <w:pPr>
        <w:pStyle w:val="11"/>
        <w:tabs>
          <w:tab w:val="right" w:leader="dot" w:pos="9912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74422754" w:history="1"/>
    </w:p>
    <w:p w:rsidR="00BE0787" w:rsidRPr="00BE0787" w:rsidRDefault="00B36A06">
      <w:pPr>
        <w:pStyle w:val="11"/>
        <w:tabs>
          <w:tab w:val="right" w:leader="dot" w:pos="9912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274422755" w:history="1">
        <w:r w:rsidR="00BE0787" w:rsidRPr="00BE0787">
          <w:rPr>
            <w:rStyle w:val="ab"/>
            <w:rFonts w:ascii="Times New Roman" w:hAnsi="Times New Roman"/>
            <w:noProof/>
            <w:sz w:val="28"/>
            <w:szCs w:val="28"/>
          </w:rPr>
          <w:t>Введение</w: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_Toc274422755 \h </w:instrTex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E0787" w:rsidRPr="00BE0787" w:rsidRDefault="00B36A06">
      <w:pPr>
        <w:pStyle w:val="11"/>
        <w:tabs>
          <w:tab w:val="right" w:leader="dot" w:pos="9912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274422756" w:history="1">
        <w:r w:rsidR="00BE0787" w:rsidRPr="00BE0787">
          <w:rPr>
            <w:rStyle w:val="ab"/>
            <w:rFonts w:ascii="Times New Roman" w:hAnsi="Times New Roman"/>
            <w:noProof/>
            <w:sz w:val="28"/>
            <w:szCs w:val="28"/>
          </w:rPr>
          <w:t>Биография</w: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_Toc274422756 \h </w:instrTex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E0787" w:rsidRPr="00BE0787" w:rsidRDefault="00B36A06">
      <w:pPr>
        <w:pStyle w:val="11"/>
        <w:tabs>
          <w:tab w:val="right" w:leader="dot" w:pos="9912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274422757" w:history="1">
        <w:r w:rsidR="00BE0787" w:rsidRPr="00BE0787">
          <w:rPr>
            <w:rStyle w:val="ab"/>
            <w:rFonts w:ascii="Times New Roman" w:hAnsi="Times New Roman"/>
            <w:noProof/>
            <w:sz w:val="28"/>
            <w:szCs w:val="28"/>
          </w:rPr>
          <w:t>Становление политической карьеры</w: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_Toc274422757 \h </w:instrTex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E0787" w:rsidRPr="00BE0787" w:rsidRDefault="00B36A06">
      <w:pPr>
        <w:pStyle w:val="11"/>
        <w:tabs>
          <w:tab w:val="right" w:leader="dot" w:pos="9912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274422758" w:history="1">
        <w:r w:rsidR="00BE0787" w:rsidRPr="00BE0787">
          <w:rPr>
            <w:rStyle w:val="ab"/>
            <w:rFonts w:ascii="Times New Roman" w:eastAsia="Times-Roman" w:hAnsi="Times New Roman"/>
            <w:noProof/>
            <w:sz w:val="28"/>
            <w:szCs w:val="28"/>
          </w:rPr>
          <w:t>Историческая роль Бисмарка</w: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_Toc274422758 \h </w:instrTex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E0787" w:rsidRPr="00BE0787" w:rsidRDefault="00B36A06">
      <w:pPr>
        <w:pStyle w:val="11"/>
        <w:tabs>
          <w:tab w:val="right" w:leader="dot" w:pos="9912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274422759" w:history="1">
        <w:r w:rsidR="00BE0787" w:rsidRPr="00BE0787">
          <w:rPr>
            <w:rStyle w:val="ab"/>
            <w:rFonts w:ascii="Times New Roman" w:eastAsia="Times-Roman" w:hAnsi="Times New Roman"/>
            <w:noProof/>
            <w:sz w:val="28"/>
            <w:szCs w:val="28"/>
          </w:rPr>
          <w:t>Заключение</w: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_Toc274422759 \h </w:instrTex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E0787" w:rsidRDefault="00B36A06">
      <w:pPr>
        <w:pStyle w:val="11"/>
        <w:tabs>
          <w:tab w:val="right" w:leader="dot" w:pos="9912"/>
        </w:tabs>
        <w:rPr>
          <w:rFonts w:eastAsia="Times New Roman"/>
          <w:noProof/>
          <w:lang w:eastAsia="ru-RU"/>
        </w:rPr>
      </w:pPr>
      <w:hyperlink w:anchor="_Toc274422760" w:history="1">
        <w:r w:rsidR="00BE0787" w:rsidRPr="00BE0787">
          <w:rPr>
            <w:rStyle w:val="ab"/>
            <w:rFonts w:ascii="Times New Roman" w:hAnsi="Times New Roman"/>
            <w:noProof/>
            <w:sz w:val="28"/>
            <w:szCs w:val="28"/>
          </w:rPr>
          <w:t>Список литературы</w: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_Toc274422760 \h </w:instrTex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="00BE0787" w:rsidRPr="00BE07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E0787" w:rsidRDefault="00BE0787">
      <w:r>
        <w:fldChar w:fldCharType="end"/>
      </w:r>
    </w:p>
    <w:p w:rsidR="000E298B" w:rsidRPr="00337C30" w:rsidRDefault="000E298B" w:rsidP="00337C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98B" w:rsidRDefault="000E298B" w:rsidP="000F4DC8">
      <w:pPr>
        <w:pStyle w:val="1"/>
        <w:jc w:val="center"/>
        <w:rPr>
          <w:color w:val="auto"/>
        </w:rPr>
      </w:pPr>
      <w:r w:rsidRPr="00337C30">
        <w:br w:type="page"/>
      </w:r>
      <w:bookmarkStart w:id="1" w:name="_Toc274422755"/>
      <w:r w:rsidRPr="000F4DC8">
        <w:rPr>
          <w:color w:val="auto"/>
        </w:rPr>
        <w:t>Введение</w:t>
      </w:r>
      <w:bookmarkEnd w:id="1"/>
    </w:p>
    <w:p w:rsidR="000F4DC8" w:rsidRPr="000F4DC8" w:rsidRDefault="000F4DC8" w:rsidP="000F4DC8"/>
    <w:p w:rsidR="000E298B" w:rsidRPr="00337C30" w:rsidRDefault="000E298B" w:rsidP="00337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 xml:space="preserve">Данная работа посвящена выдающемуся политическому деятелю </w:t>
      </w:r>
      <w:r w:rsidRPr="00337C30">
        <w:rPr>
          <w:rFonts w:ascii="Times New Roman" w:hAnsi="Times New Roman"/>
          <w:sz w:val="28"/>
          <w:szCs w:val="28"/>
          <w:lang w:val="en-US"/>
        </w:rPr>
        <w:t>XIX</w:t>
      </w:r>
      <w:r w:rsidRPr="00337C30">
        <w:rPr>
          <w:rFonts w:ascii="Times New Roman" w:hAnsi="Times New Roman"/>
          <w:sz w:val="28"/>
          <w:szCs w:val="28"/>
        </w:rPr>
        <w:t xml:space="preserve"> столетия, чей </w:t>
      </w:r>
      <w:r w:rsidR="00606EC2" w:rsidRPr="00337C30">
        <w:rPr>
          <w:rFonts w:ascii="Times New Roman" w:hAnsi="Times New Roman"/>
          <w:sz w:val="28"/>
          <w:szCs w:val="28"/>
        </w:rPr>
        <w:t>неоспоримый вклад в развитие истории Европы привел к появлению на карте мира нового независимого государства Германская империя.</w:t>
      </w:r>
    </w:p>
    <w:p w:rsidR="005565BA" w:rsidRPr="00337C30" w:rsidRDefault="00E416D6" w:rsidP="00337C30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>Отто Эдуард Леопольд фон Шенхаузен Бисмарк</w:t>
      </w:r>
      <w:r w:rsidR="000803BB" w:rsidRPr="00337C30">
        <w:rPr>
          <w:rFonts w:ascii="Times New Roman" w:hAnsi="Times New Roman"/>
          <w:sz w:val="28"/>
          <w:szCs w:val="28"/>
        </w:rPr>
        <w:t>, ч</w:t>
      </w:r>
      <w:r w:rsidR="005565BA" w:rsidRPr="00337C30">
        <w:rPr>
          <w:rFonts w:ascii="Times New Roman" w:hAnsi="Times New Roman"/>
          <w:sz w:val="28"/>
          <w:szCs w:val="28"/>
        </w:rPr>
        <w:t xml:space="preserve">еловек, политика которого наречена политикой «железа и крови». Человек, </w:t>
      </w:r>
      <w:r w:rsidR="000803BB" w:rsidRPr="00337C30">
        <w:rPr>
          <w:rFonts w:ascii="Times New Roman" w:hAnsi="Times New Roman"/>
          <w:sz w:val="28"/>
          <w:szCs w:val="28"/>
        </w:rPr>
        <w:t xml:space="preserve">с именем которого связано </w:t>
      </w:r>
      <w:r w:rsidR="000803BB" w:rsidRPr="00337C30">
        <w:rPr>
          <w:rFonts w:ascii="Times New Roman" w:hAnsi="Times New Roman"/>
          <w:spacing w:val="-6"/>
          <w:sz w:val="28"/>
          <w:szCs w:val="28"/>
        </w:rPr>
        <w:t>объединение Германии и создание буржуазно-юнкерской и милитаристской империи. Человек выдающихся талантов, гениальный дипломат, стратег и военачальник.</w:t>
      </w:r>
    </w:p>
    <w:p w:rsidR="000803BB" w:rsidRPr="00337C30" w:rsidRDefault="00950B42" w:rsidP="00337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>Существуют</w:t>
      </w:r>
      <w:r w:rsidR="000803BB" w:rsidRPr="00337C30">
        <w:rPr>
          <w:rFonts w:ascii="Times New Roman" w:hAnsi="Times New Roman"/>
          <w:sz w:val="28"/>
          <w:szCs w:val="28"/>
        </w:rPr>
        <w:t xml:space="preserve"> самые различные и прямо противоположные друг другу интерпретации и оценки его побед и поражений, и личность его оценивается совсем по-разному:</w:t>
      </w:r>
      <w:r w:rsidR="006712D8" w:rsidRPr="00337C30">
        <w:rPr>
          <w:rFonts w:ascii="Times New Roman" w:hAnsi="Times New Roman"/>
          <w:sz w:val="28"/>
          <w:szCs w:val="28"/>
        </w:rPr>
        <w:t xml:space="preserve"> «Железный канцлер», «консерватор до мозга костей»,</w:t>
      </w:r>
      <w:r w:rsidR="000803BB" w:rsidRPr="00337C30">
        <w:rPr>
          <w:rFonts w:ascii="Times New Roman" w:hAnsi="Times New Roman"/>
          <w:sz w:val="28"/>
          <w:szCs w:val="28"/>
        </w:rPr>
        <w:t xml:space="preserve"> «белый революционер», создавший новенькую Герман</w:t>
      </w:r>
      <w:r w:rsidR="006712D8" w:rsidRPr="00337C30">
        <w:rPr>
          <w:rFonts w:ascii="Times New Roman" w:hAnsi="Times New Roman"/>
          <w:sz w:val="28"/>
          <w:szCs w:val="28"/>
        </w:rPr>
        <w:t>ию,</w:t>
      </w:r>
      <w:r w:rsidR="000803BB" w:rsidRPr="00337C30">
        <w:rPr>
          <w:rFonts w:ascii="Times New Roman" w:hAnsi="Times New Roman"/>
          <w:sz w:val="28"/>
          <w:szCs w:val="28"/>
        </w:rPr>
        <w:t xml:space="preserve"> виновник её бед в Х</w:t>
      </w:r>
      <w:r w:rsidR="006712D8" w:rsidRPr="00337C30">
        <w:rPr>
          <w:rFonts w:ascii="Times New Roman" w:hAnsi="Times New Roman"/>
          <w:sz w:val="28"/>
          <w:szCs w:val="28"/>
        </w:rPr>
        <w:t>Х веке и поборник мира в Европе,</w:t>
      </w:r>
      <w:r w:rsidR="000803BB" w:rsidRPr="00337C30">
        <w:rPr>
          <w:rFonts w:ascii="Times New Roman" w:hAnsi="Times New Roman"/>
          <w:sz w:val="28"/>
          <w:szCs w:val="28"/>
        </w:rPr>
        <w:t xml:space="preserve"> предтеча Гитлера. </w:t>
      </w:r>
    </w:p>
    <w:p w:rsidR="00950B42" w:rsidRPr="00337C30" w:rsidRDefault="00950B42" w:rsidP="00337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 xml:space="preserve">Итак, цель данной работы – осветить историческую личность Отто фон Бисмарка и его роль в истории, для этого необходимо обратиться к </w:t>
      </w:r>
      <w:r w:rsidR="006712D8" w:rsidRPr="00337C30">
        <w:rPr>
          <w:rFonts w:ascii="Times New Roman" w:hAnsi="Times New Roman"/>
          <w:sz w:val="28"/>
          <w:szCs w:val="28"/>
        </w:rPr>
        <w:t>его биографии, начало которой – 1815 год.</w:t>
      </w:r>
      <w:r w:rsidRPr="00337C30">
        <w:rPr>
          <w:rFonts w:ascii="Times New Roman" w:hAnsi="Times New Roman"/>
          <w:sz w:val="28"/>
          <w:szCs w:val="28"/>
        </w:rPr>
        <w:t xml:space="preserve"> </w:t>
      </w:r>
    </w:p>
    <w:p w:rsidR="000803BB" w:rsidRPr="00337C30" w:rsidRDefault="000803BB" w:rsidP="00337C30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416D6" w:rsidRPr="00337C30" w:rsidRDefault="00E416D6" w:rsidP="00337C30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416D6" w:rsidRPr="00337C30" w:rsidRDefault="00E416D6" w:rsidP="00337C30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416D6" w:rsidRPr="00337C30" w:rsidRDefault="00E416D6" w:rsidP="00337C30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416D6" w:rsidRPr="00337C30" w:rsidRDefault="00E416D6" w:rsidP="00337C30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416D6" w:rsidRPr="00337C30" w:rsidRDefault="00E416D6" w:rsidP="00337C30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416D6" w:rsidRPr="00337C30" w:rsidRDefault="00E416D6" w:rsidP="00337C30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416D6" w:rsidRPr="00337C30" w:rsidRDefault="00E416D6" w:rsidP="00337C30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416D6" w:rsidRPr="00337C30" w:rsidRDefault="00E416D6" w:rsidP="00337C30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416D6" w:rsidRPr="00337C30" w:rsidRDefault="00E416D6" w:rsidP="00337C30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416D6" w:rsidRPr="00337C30" w:rsidRDefault="00E416D6" w:rsidP="00337C30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416D6" w:rsidRDefault="00CC0DA1" w:rsidP="00337C30">
      <w:pPr>
        <w:pStyle w:val="1"/>
        <w:spacing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2" w:name="_Toc274422756"/>
      <w:r>
        <w:rPr>
          <w:rFonts w:ascii="Times New Roman" w:hAnsi="Times New Roman"/>
          <w:color w:val="auto"/>
        </w:rPr>
        <w:t>Биография</w:t>
      </w:r>
      <w:bookmarkEnd w:id="2"/>
      <w:r>
        <w:rPr>
          <w:rFonts w:ascii="Times New Roman" w:hAnsi="Times New Roman"/>
          <w:color w:val="auto"/>
        </w:rPr>
        <w:t xml:space="preserve"> </w:t>
      </w:r>
    </w:p>
    <w:p w:rsidR="00BE0787" w:rsidRPr="00BE0787" w:rsidRDefault="00BE0787" w:rsidP="00BE0787"/>
    <w:p w:rsidR="006712D8" w:rsidRPr="00337C30" w:rsidRDefault="006712D8" w:rsidP="00BE0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>Отто фон Бисмарк родился 1 апреля 1815 года в замке Шенхаузен в</w:t>
      </w:r>
      <w:r w:rsidRPr="00337C30">
        <w:rPr>
          <w:rFonts w:ascii="Times New Roman" w:hAnsi="Times New Roman"/>
          <w:sz w:val="28"/>
          <w:szCs w:val="28"/>
        </w:rPr>
        <w:cr/>
        <w:t xml:space="preserve"> маркграфстве Бранденбургском, между Стендалем и Ратеновом, в нескольких километрах от правого берега Эльбы. Он был четвертым по счету ребенком и вторым сыном ротмистра в отставке помещика Фердинанда фон Бисмарка и его жены Вильгельмины, урожденной Менкен. </w:t>
      </w:r>
    </w:p>
    <w:p w:rsidR="006712D8" w:rsidRPr="00BE0787" w:rsidRDefault="006712D8" w:rsidP="00BE0787">
      <w:pPr>
        <w:spacing w:line="360" w:lineRule="auto"/>
        <w:rPr>
          <w:rFonts w:ascii="Times New Roman" w:hAnsi="Times New Roman"/>
          <w:sz w:val="28"/>
          <w:szCs w:val="28"/>
        </w:rPr>
      </w:pPr>
      <w:r w:rsidRPr="00BE0787">
        <w:rPr>
          <w:rFonts w:ascii="Times New Roman" w:hAnsi="Times New Roman"/>
          <w:sz w:val="28"/>
          <w:szCs w:val="28"/>
        </w:rPr>
        <w:t>Семья отца принадлежала к старинному дворянству, ко</w:t>
      </w:r>
      <w:r w:rsidR="00A73C02" w:rsidRPr="00BE0787">
        <w:rPr>
          <w:rFonts w:ascii="Times New Roman" w:hAnsi="Times New Roman"/>
          <w:sz w:val="28"/>
          <w:szCs w:val="28"/>
        </w:rPr>
        <w:t>торое населяло Бранденбург еще «до Гогенцоллернов»</w:t>
      </w:r>
      <w:r w:rsidRPr="00BE0787">
        <w:rPr>
          <w:rFonts w:ascii="Times New Roman" w:hAnsi="Times New Roman"/>
          <w:sz w:val="28"/>
          <w:szCs w:val="28"/>
        </w:rPr>
        <w:t>, причем входила в число трех наиболее самоуверенных семейств (Шуленбурги, Альвенсл</w:t>
      </w:r>
      <w:r w:rsidR="00A73C02" w:rsidRPr="00BE0787">
        <w:rPr>
          <w:rFonts w:ascii="Times New Roman" w:hAnsi="Times New Roman"/>
          <w:sz w:val="28"/>
          <w:szCs w:val="28"/>
        </w:rPr>
        <w:t>ебены и Бисмарки), которых еще «солдатский король» Фридрих Вильгельм I в своем «Политическом завещании» назвал «скверными, непокорными людьми»</w:t>
      </w:r>
      <w:r w:rsidRPr="00BE0787">
        <w:rPr>
          <w:rFonts w:ascii="Times New Roman" w:hAnsi="Times New Roman"/>
          <w:sz w:val="28"/>
          <w:szCs w:val="28"/>
        </w:rPr>
        <w:t xml:space="preserve">. Мать происходила из среды буржуазной интеллигенции, ее отец был видным советником кабинета при королях Фридрихе Вильгельме II и Фридрихе Вильгельме III. </w:t>
      </w:r>
    </w:p>
    <w:p w:rsidR="006712D8" w:rsidRPr="00337C30" w:rsidRDefault="006712D8" w:rsidP="00BE07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>Детство Отто фон Бисмарк провел в родовом поместье Книпхоф под Наугардом, в Померании.</w:t>
      </w:r>
    </w:p>
    <w:p w:rsidR="00E75BF4" w:rsidRPr="00337C30" w:rsidRDefault="006712D8" w:rsidP="00BE07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 xml:space="preserve">Школьное образование, включавшее  частную школу Пламана (1822-1827 гг.), гимназию Фридриха Вильгельма и гимназию Цум Грауэн Клостер в Берлине, Отто завершил в возрасте 17 лет в 1832 году, сдав экзамен на аттестат зрелости. Непосредственно вслед за этим он номинально приступил к изучению права в Геттингенском университете, однако три семестра провел скорее не на лекциях, а на "мероприятиях" союза избранных Corps Hannovera "Ганноверские тела", участвуя в самых фантастических проделках и посещая пивные. Некоторой притягательностью для нерадивого студента обладали лишь лекции Геерена, профессора истории и государственного права. </w:t>
      </w:r>
    </w:p>
    <w:p w:rsidR="006712D8" w:rsidRPr="00337C30" w:rsidRDefault="00E75BF4" w:rsidP="00BE07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>В</w:t>
      </w:r>
      <w:r w:rsidR="006712D8" w:rsidRPr="00337C30">
        <w:rPr>
          <w:rFonts w:ascii="Times New Roman" w:hAnsi="Times New Roman"/>
          <w:sz w:val="28"/>
          <w:szCs w:val="28"/>
        </w:rPr>
        <w:t xml:space="preserve"> 1835 году, в возрасте двадцати лет он выдержал первый государственный экзамен на звание юриста и стал референтом окружного управления в Ахене. Но эта служба длилась недолго, и Бисмарк вынес из этого опыта стойкое отвращение к бюрократическим занятиям. Скоро Бисмарк оставил должность и отправился в имение, где стал управлять отцовским поместьем и на этом поприще достигнул значимых </w:t>
      </w:r>
      <w:r w:rsidRPr="00337C30">
        <w:rPr>
          <w:rFonts w:ascii="Times New Roman" w:hAnsi="Times New Roman"/>
          <w:sz w:val="28"/>
          <w:szCs w:val="28"/>
        </w:rPr>
        <w:t>успехов</w:t>
      </w:r>
      <w:r w:rsidR="006712D8" w:rsidRPr="00337C30">
        <w:rPr>
          <w:rFonts w:ascii="Times New Roman" w:hAnsi="Times New Roman"/>
          <w:sz w:val="28"/>
          <w:szCs w:val="28"/>
        </w:rPr>
        <w:t>. Об этом периоде жизни Бисмарк пишет так:</w:t>
      </w:r>
    </w:p>
    <w:p w:rsidR="006712D8" w:rsidRPr="00337C30" w:rsidRDefault="006712D8" w:rsidP="00BE07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 xml:space="preserve"> «Я рассчитывал жить и умереть в деревне, преуспев на поприще сельского хозяйства и, может быть, отличившись на </w:t>
      </w:r>
      <w:r w:rsidR="00E75BF4" w:rsidRPr="00337C30">
        <w:rPr>
          <w:rFonts w:ascii="Times New Roman" w:hAnsi="Times New Roman"/>
          <w:sz w:val="28"/>
          <w:szCs w:val="28"/>
        </w:rPr>
        <w:t>войне, если б она разразилась»</w:t>
      </w:r>
      <w:r w:rsidRPr="00337C30">
        <w:rPr>
          <w:rFonts w:ascii="Times New Roman" w:hAnsi="Times New Roman"/>
          <w:sz w:val="28"/>
          <w:szCs w:val="28"/>
        </w:rPr>
        <w:t xml:space="preserve">. </w:t>
      </w:r>
    </w:p>
    <w:p w:rsidR="006712D8" w:rsidRPr="00337C30" w:rsidRDefault="006712D8" w:rsidP="00BE07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>Главные черты его грядущего вида – и, прежде всего «презрение к человечьим иллюзиям, большая воля, неразборчивость в средствах для заслуги поставленной цели и, в конце концов, физическая вынос</w:t>
      </w:r>
      <w:r w:rsidR="00E75BF4" w:rsidRPr="00337C30">
        <w:rPr>
          <w:rFonts w:ascii="Times New Roman" w:hAnsi="Times New Roman"/>
          <w:sz w:val="28"/>
          <w:szCs w:val="28"/>
        </w:rPr>
        <w:t>ливость» – сложились уже тогда</w:t>
      </w:r>
      <w:r w:rsidRPr="00337C30">
        <w:rPr>
          <w:rFonts w:ascii="Times New Roman" w:hAnsi="Times New Roman"/>
          <w:sz w:val="28"/>
          <w:szCs w:val="28"/>
        </w:rPr>
        <w:t xml:space="preserve">. </w:t>
      </w:r>
    </w:p>
    <w:p w:rsidR="006712D8" w:rsidRPr="00337C30" w:rsidRDefault="006712D8" w:rsidP="00BE07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 xml:space="preserve">Но деревенская жизнь начинала томить Бисмарка. Настоящий переворот произошел под влиянием исторических событий. Первые три с небольшим десятка лет его жизни были, по существу, только прологом к тому моменту, когда </w:t>
      </w:r>
    </w:p>
    <w:p w:rsidR="006712D8" w:rsidRPr="00337C30" w:rsidRDefault="006712D8" w:rsidP="00BE07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>«на смену сельскому владельцу должен был прийти политик, а на замену личному</w:t>
      </w:r>
      <w:r w:rsidR="00E75BF4" w:rsidRPr="00337C30">
        <w:rPr>
          <w:rFonts w:ascii="Times New Roman" w:hAnsi="Times New Roman"/>
          <w:sz w:val="28"/>
          <w:szCs w:val="28"/>
        </w:rPr>
        <w:t xml:space="preserve"> лицу – личность историческая»</w:t>
      </w:r>
      <w:r w:rsidRPr="00337C30">
        <w:rPr>
          <w:rFonts w:ascii="Times New Roman" w:hAnsi="Times New Roman"/>
          <w:sz w:val="28"/>
          <w:szCs w:val="28"/>
        </w:rPr>
        <w:t xml:space="preserve">. </w:t>
      </w:r>
    </w:p>
    <w:p w:rsidR="006712D8" w:rsidRPr="00337C30" w:rsidRDefault="006712D8" w:rsidP="00BE07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 xml:space="preserve">Этот момент наступил в конце 40-х годов. Бисмарка сделала политиком революция 1848г. Если до этого рубежа его можно было считать человеком с неопределившейся жизненной позицией, работающим быстрее под влиянием наследственных традиций и настроений, чем осмысленными убеждениями, то в революционные месяцы родился новый Бисмарк. Этот Бисмарк не просто придерживался определенных взглядов – «он доводил их до логического конца и высказывал их с таковым бесстрашием и откровенностью, которые шокировали его единомышленников, но зато предвещали появление деятеля большого масштаба, вольного от парализующих волю колебаний и нерешительности». </w:t>
      </w:r>
    </w:p>
    <w:p w:rsidR="006712D8" w:rsidRDefault="006712D8" w:rsidP="00BE078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>Уже в период революции 1848 г. у Бисмарка в полной мере обнаружились те черты, которые в следующем оказались столь характерными для его деятельности: уверенность в собственных силах, ненависть к демократическим движениям, презрение к «парламентской болтовне», умение достаточно точно оценить силы противника. Уже в ту пору основным аргументом для него была сила: в ней он видел «альфу и омегу всякого политического и дипломатическо</w:t>
      </w:r>
      <w:r w:rsidR="00E75BF4" w:rsidRPr="00337C30">
        <w:rPr>
          <w:rFonts w:ascii="Times New Roman" w:hAnsi="Times New Roman"/>
          <w:sz w:val="28"/>
          <w:szCs w:val="28"/>
        </w:rPr>
        <w:t>го успеха»</w:t>
      </w:r>
      <w:r w:rsidRPr="00337C30">
        <w:rPr>
          <w:rFonts w:ascii="Times New Roman" w:hAnsi="Times New Roman"/>
          <w:sz w:val="28"/>
          <w:szCs w:val="28"/>
        </w:rPr>
        <w:t>. Несколько позже он заявлял: «Германский вопрос не может быть разрешен в парламентах, а лишь диплома</w:t>
      </w:r>
      <w:r w:rsidR="00E75BF4" w:rsidRPr="00337C30">
        <w:rPr>
          <w:rFonts w:ascii="Times New Roman" w:hAnsi="Times New Roman"/>
          <w:sz w:val="28"/>
          <w:szCs w:val="28"/>
        </w:rPr>
        <w:t>тией и на поле битвы»</w:t>
      </w:r>
      <w:r w:rsidRPr="00337C30">
        <w:rPr>
          <w:rFonts w:ascii="Times New Roman" w:hAnsi="Times New Roman"/>
          <w:sz w:val="28"/>
          <w:szCs w:val="28"/>
        </w:rPr>
        <w:t xml:space="preserve">. </w:t>
      </w:r>
    </w:p>
    <w:p w:rsidR="00264587" w:rsidRPr="00337C30" w:rsidRDefault="00264587" w:rsidP="00BE07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Бисмарк </w:t>
      </w:r>
      <w:r w:rsidRPr="00337C30">
        <w:rPr>
          <w:rFonts w:ascii="Times New Roman" w:eastAsia="Times-Roman" w:hAnsi="Times New Roman"/>
          <w:sz w:val="28"/>
          <w:szCs w:val="28"/>
        </w:rPr>
        <w:t>умер, когда капитализ</w:t>
      </w:r>
      <w:r>
        <w:rPr>
          <w:rFonts w:ascii="Times New Roman" w:eastAsia="Times-Roman" w:hAnsi="Times New Roman"/>
          <w:sz w:val="28"/>
          <w:szCs w:val="28"/>
        </w:rPr>
        <w:t>м</w:t>
      </w:r>
      <w:r w:rsidRPr="00337C30">
        <w:rPr>
          <w:rFonts w:ascii="Times New Roman" w:eastAsia="Times-Roman" w:hAnsi="Times New Roman"/>
          <w:sz w:val="28"/>
          <w:szCs w:val="28"/>
        </w:rPr>
        <w:t xml:space="preserve"> уже вступил в последнюю,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империалистическую стадию развития, стадию загнивания,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когда буржуазия из страха перед поднимающимся рабочим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классом окончательно перешла в лагерь реакции и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стала поддерживать те самые силы, против которых некогда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боролась. Бисмарк умер в июле 1898 г., почти на самом рубеже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нового века. Он умер тогда, когда разразилась война между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молодой империалистической державой —США и старой колониальной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державой —</w:t>
      </w:r>
      <w:r>
        <w:rPr>
          <w:rFonts w:ascii="Times New Roman" w:eastAsia="Times-Roman" w:hAnsi="Times New Roman"/>
          <w:sz w:val="28"/>
          <w:szCs w:val="28"/>
        </w:rPr>
        <w:t xml:space="preserve"> Испанией,</w:t>
      </w:r>
      <w:r w:rsidRPr="00337C30">
        <w:rPr>
          <w:rFonts w:ascii="Times New Roman" w:eastAsia="Times-Roman" w:hAnsi="Times New Roman"/>
          <w:sz w:val="28"/>
          <w:szCs w:val="28"/>
        </w:rPr>
        <w:t xml:space="preserve"> эта война являлась предзнаменованием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того —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только впоследствии осмысленного — факта, что закончился один период новейшей истории —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период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завершения территориального раздела мира —и начался новый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период —период передела мира путем империалистических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войн.</w:t>
      </w:r>
    </w:p>
    <w:p w:rsidR="00CC0DA1" w:rsidRDefault="00CC0DA1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4587" w:rsidRDefault="00264587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CC0DA1" w:rsidRPr="00CC0DA1" w:rsidRDefault="00CC0DA1" w:rsidP="00CC0DA1">
      <w:pPr>
        <w:pStyle w:val="1"/>
        <w:jc w:val="center"/>
        <w:rPr>
          <w:color w:val="auto"/>
        </w:rPr>
      </w:pPr>
      <w:bookmarkStart w:id="3" w:name="_Toc274422757"/>
      <w:r w:rsidRPr="00CC0DA1">
        <w:rPr>
          <w:color w:val="auto"/>
        </w:rPr>
        <w:t>Становление политической карьеры</w:t>
      </w:r>
      <w:bookmarkEnd w:id="3"/>
    </w:p>
    <w:p w:rsidR="00CC0DA1" w:rsidRDefault="00CC0DA1" w:rsidP="00337C30">
      <w:pPr>
        <w:pStyle w:val="a3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6712D8" w:rsidRPr="00337C30" w:rsidRDefault="006712D8" w:rsidP="00BE0787">
      <w:pPr>
        <w:pStyle w:val="a3"/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 xml:space="preserve">В мае 1851 г. Бисмарк получил назначение на пост поначалу советника, а потом посланника Пруссии при Союзном сейме во Франкфурте-на-Майне. Он оказался подходящим кандидатом на этот пост и находился на нем до 1959г. В течение восьми лет пребывания во Франкфурте (1851-1859 гг.) в качестве посланника Пруссии при Союзном сейме, он имел возможность самым кропотливым образом изучить «все ходы и выходы вплоть </w:t>
      </w:r>
      <w:r w:rsidR="00E75BF4" w:rsidRPr="00337C30">
        <w:rPr>
          <w:rFonts w:ascii="Times New Roman" w:hAnsi="Times New Roman"/>
          <w:sz w:val="28"/>
          <w:szCs w:val="28"/>
        </w:rPr>
        <w:t>до мельчайших лазеек»</w:t>
      </w:r>
      <w:r w:rsidRPr="00337C30">
        <w:rPr>
          <w:rFonts w:ascii="Times New Roman" w:hAnsi="Times New Roman"/>
          <w:sz w:val="28"/>
          <w:szCs w:val="28"/>
        </w:rPr>
        <w:t>, все сложные дипломатические хитросплетения, возникающие из противоречивых интересов отдельных германских стран. Он мог обучаться у собственных конкурентов в Союзном сейме: австрийская дипломатия, прошедшая школу Меттерниха, имела большой опыт хитроумных интриг. Кратковременное пребывание Бисмарка в Вене, в данной, по словам прусского короля, «высшей школе дипломатического искусства», также имело в этом смысле большое значение.</w:t>
      </w:r>
    </w:p>
    <w:p w:rsidR="006712D8" w:rsidRPr="00337C30" w:rsidRDefault="006712D8" w:rsidP="00BE0787">
      <w:pPr>
        <w:pStyle w:val="a3"/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 xml:space="preserve"> В 1859-1862 - Бисмарк посол Пруссии в России, в 1862 - посол Пруссии во Франции. </w:t>
      </w:r>
    </w:p>
    <w:p w:rsidR="006712D8" w:rsidRPr="00337C30" w:rsidRDefault="006712D8" w:rsidP="00BE0787">
      <w:pPr>
        <w:pStyle w:val="a3"/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 xml:space="preserve">20 сентября 1862 года Бисмарк уже был в Берлине. Здесь его ждало ответственейшее назначение: он стал министром-президентом, главой прусского правительства. В жизни его начался новый этап. Одновременно началась новая эпоха в истории Пруссии и всей Германии. </w:t>
      </w:r>
    </w:p>
    <w:p w:rsidR="006712D8" w:rsidRPr="00337C30" w:rsidRDefault="006712D8" w:rsidP="00BE0787">
      <w:pPr>
        <w:pStyle w:val="a3"/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 xml:space="preserve">Следует упомянуть, что король и кронпринц еще накануне были единодушно против Бисмарка как главы правительства. Но ситуация менялась с каждым днем. Касательно программы действий, она у Бисмарка сложилась уже давно. Кроме того, вероятно он был тогда единственным человеком в окружении короля, знавшим, чего он хочет и что будет делать. </w:t>
      </w:r>
    </w:p>
    <w:p w:rsidR="006712D8" w:rsidRPr="00337C30" w:rsidRDefault="006712D8" w:rsidP="00BE0787">
      <w:pPr>
        <w:pStyle w:val="a3"/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 xml:space="preserve">Между королем и Бисмарком состоялось два разговора - 22 и 23 сентября. В ходе разговора король поставил перед Бисмарком два вопроса. Первый гласил: согласен ли Бисмарк в случае его назначения министром выступать за реорганизацию армии? «Да», - ответил Бисмарк. На второй вопрос - готов ли он пойти на это даже вопреки решению большинства палаты депутатов - последовал тот же ответ. «В таком случае, - сказал король, - мой долг попытаться вместе с вами продолжать борьбу, не отрекаясь от престола. </w:t>
      </w:r>
    </w:p>
    <w:p w:rsidR="006712D8" w:rsidRPr="00337C30" w:rsidRDefault="006712D8" w:rsidP="00BE0787">
      <w:pPr>
        <w:pStyle w:val="a3"/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 xml:space="preserve">Ничего не скажешь, Бисмарк - великолепный дипломат. В короле все восставало против назначения Бисмарка. И если бы они не договорились, король, быть может, испытал бы облегчение. Но Бисмарк бил без промаха. Он вдохнул в короля надежду, что не всё потеряно, ловко сыграл на старопрусских традициях и чувствах, и конечно ни словом не обмолвился о своих внешнеполитических замыслах, с которыми король еще не был готов согласиться. </w:t>
      </w:r>
    </w:p>
    <w:p w:rsidR="006712D8" w:rsidRPr="00337C30" w:rsidRDefault="006712D8" w:rsidP="00BE0787">
      <w:pPr>
        <w:pStyle w:val="a3"/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 xml:space="preserve">23 сентября палата депутатов приняла окончательное решение исключить из проекта бюджета все ассигнования на реорганизацию армии. Бисмарк ринулся в бой. Выступив на заседании бюджетной комиссии 30 сентября, он оспорил право палаты депутатов </w:t>
      </w:r>
      <w:r w:rsidR="00E75BF4" w:rsidRPr="00337C30">
        <w:rPr>
          <w:rFonts w:ascii="Times New Roman" w:hAnsi="Times New Roman"/>
          <w:sz w:val="28"/>
          <w:szCs w:val="28"/>
        </w:rPr>
        <w:t>утверждать бюджет. Именно здесь</w:t>
      </w:r>
      <w:r w:rsidRPr="00337C30">
        <w:rPr>
          <w:rFonts w:ascii="Times New Roman" w:hAnsi="Times New Roman"/>
          <w:sz w:val="28"/>
          <w:szCs w:val="28"/>
        </w:rPr>
        <w:t xml:space="preserve">, в бюджетной комиссии, произнес он свои знаменитые слова:  </w:t>
      </w:r>
    </w:p>
    <w:p w:rsidR="006712D8" w:rsidRPr="00337C30" w:rsidRDefault="006712D8" w:rsidP="00BE0787">
      <w:pPr>
        <w:pStyle w:val="a3"/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 xml:space="preserve">«…не речами и постановлениями большинства решаются великие вопросы времени…, а железом и кровью». </w:t>
      </w:r>
    </w:p>
    <w:p w:rsidR="006712D8" w:rsidRPr="00337C30" w:rsidRDefault="006712D8" w:rsidP="00BE0787">
      <w:pPr>
        <w:pStyle w:val="a3"/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 xml:space="preserve">Эти слова во многом предопределили политику Бисмарка в последующие годы. «Политика железа и крови», «железный канцлер» – все эти утвердившиеся в политической и исторической литературе и навсегда соединившиеся с образом Бисмарка понятия ведут свое начало от собственных слов только что назначенного министра. </w:t>
      </w:r>
    </w:p>
    <w:p w:rsidR="006712D8" w:rsidRPr="00337C30" w:rsidRDefault="006712D8" w:rsidP="00BE0787">
      <w:pPr>
        <w:pStyle w:val="a3"/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>24 сентября 1862г. было опубликовано сообщение о назначении Бисмарка государственным министром и исполняющим обязанности министра-президента Пруссии. Прошло две недели, и 8 октября Бисмарк был официально назначен министром-президентом и министром иностранных дел.</w:t>
      </w:r>
    </w:p>
    <w:p w:rsidR="006712D8" w:rsidRPr="00337C30" w:rsidRDefault="006712D8" w:rsidP="00BE0787">
      <w:pPr>
        <w:pStyle w:val="a3"/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hAnsi="Times New Roman"/>
          <w:sz w:val="28"/>
          <w:szCs w:val="28"/>
        </w:rPr>
        <w:t>Что же касается личного положения Бисмарка к концу 1963г., оно не было прочным и непоколебимым. Он подвергался нападкам со всех сторон, был крайне непопулярен. И левые, и правые с нетерпением ожидали, когда же он наконец лишится поддержки короля. Эта в тот момент еще не очень надежная поддержка казалась единственной его опорой. Но в политической жизни германских государств, в парламентских дебатах и дипломатических актах Пруссии конца 1863 – начала 1864 года большое место стали занимать судьбы Шлезвига и Гольштейна. Приближались события, которые позволили Бисмарку вплотную заняться решением германского вопроса.</w:t>
      </w: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C0DA1" w:rsidRDefault="00CC0DA1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264587" w:rsidRPr="00264587" w:rsidRDefault="00264587" w:rsidP="00264587">
      <w:pPr>
        <w:pStyle w:val="1"/>
        <w:jc w:val="center"/>
        <w:rPr>
          <w:rFonts w:eastAsia="Times-Roman"/>
          <w:color w:val="auto"/>
        </w:rPr>
      </w:pPr>
      <w:bookmarkStart w:id="4" w:name="_Toc274422758"/>
      <w:r>
        <w:rPr>
          <w:rFonts w:eastAsia="Times-Roman"/>
          <w:color w:val="auto"/>
        </w:rPr>
        <w:t>Историческая роль Бисмарка</w:t>
      </w:r>
      <w:bookmarkEnd w:id="4"/>
    </w:p>
    <w:p w:rsidR="00264587" w:rsidRDefault="00264587" w:rsidP="00264587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337C30" w:rsidRPr="00337C30" w:rsidRDefault="00337C30" w:rsidP="009356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37C30">
        <w:rPr>
          <w:rFonts w:ascii="Times New Roman" w:eastAsia="Times-Roman" w:hAnsi="Times New Roman"/>
          <w:sz w:val="28"/>
          <w:szCs w:val="28"/>
        </w:rPr>
        <w:t>Бисмарк родился на заре капиталистического развития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Пруссии.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Вдохновитель и организатор борьбы против рабочего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и социалистического движения, Бисмарк умер всего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лишь за семь лет до того времени, когда на Востоке Европы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вспыхнула в 1905 г. революционная зарница —предвестница</w:t>
      </w:r>
    </w:p>
    <w:p w:rsidR="00337C30" w:rsidRPr="00337C30" w:rsidRDefault="00337C30" w:rsidP="00264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37C30">
        <w:rPr>
          <w:rFonts w:ascii="Times New Roman" w:eastAsia="Times-Roman" w:hAnsi="Times New Roman"/>
          <w:sz w:val="28"/>
          <w:szCs w:val="28"/>
        </w:rPr>
        <w:t>победы Великой Октябрьской социалистической революции.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Бисмарк, таким образом, прошел очень большую жизнь,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и даже простое повествование о всех событиях его времени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представляло бы несомненный интерес. Но Бисмарк был не</w:t>
      </w:r>
    </w:p>
    <w:p w:rsidR="00337C30" w:rsidRPr="00337C30" w:rsidRDefault="00337C30" w:rsidP="00264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37C30">
        <w:rPr>
          <w:rFonts w:ascii="Times New Roman" w:eastAsia="Times-Roman" w:hAnsi="Times New Roman"/>
          <w:sz w:val="28"/>
          <w:szCs w:val="28"/>
        </w:rPr>
        <w:t>только свидетелем, но и активным участником многих крупнейших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политических событий, в особенности второй половины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XIX столетия. Его историческую роль кратко, но ярко и предельно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 xml:space="preserve">точно обрисовал Ленин в следующих словах: </w:t>
      </w:r>
      <w:r w:rsidR="00264587">
        <w:rPr>
          <w:rFonts w:ascii="Times New Roman" w:eastAsia="Times-Roman" w:hAnsi="Times New Roman"/>
          <w:sz w:val="28"/>
          <w:szCs w:val="28"/>
        </w:rPr>
        <w:t>«</w:t>
      </w:r>
      <w:r w:rsidRPr="00337C30">
        <w:rPr>
          <w:rFonts w:ascii="Times New Roman" w:eastAsia="Times-Roman" w:hAnsi="Times New Roman"/>
          <w:sz w:val="28"/>
          <w:szCs w:val="28"/>
        </w:rPr>
        <w:t>Бисмарк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сделал по-своему, по-юнкерски, прогрессивное историческое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дело</w:t>
      </w:r>
      <w:r w:rsidR="00264587">
        <w:rPr>
          <w:rFonts w:ascii="Cambria Math" w:eastAsia="Times-Roman" w:hAnsi="Cambria Math" w:cs="Cambria Math"/>
          <w:sz w:val="28"/>
          <w:szCs w:val="28"/>
        </w:rPr>
        <w:t>»</w:t>
      </w:r>
      <w:r w:rsidRPr="00337C30">
        <w:rPr>
          <w:rFonts w:ascii="Times New Roman" w:eastAsia="Times-Roman" w:hAnsi="Times New Roman"/>
          <w:sz w:val="28"/>
          <w:szCs w:val="28"/>
        </w:rPr>
        <w:t xml:space="preserve">. </w:t>
      </w:r>
      <w:r w:rsidR="009356F9">
        <w:rPr>
          <w:rFonts w:ascii="Times New Roman" w:eastAsia="Times-Roman" w:hAnsi="Times New Roman"/>
          <w:sz w:val="28"/>
          <w:szCs w:val="28"/>
        </w:rPr>
        <w:t>«</w:t>
      </w:r>
      <w:r w:rsidRPr="00337C30">
        <w:rPr>
          <w:rFonts w:ascii="Times New Roman" w:eastAsia="Times-Roman" w:hAnsi="Times New Roman"/>
          <w:sz w:val="28"/>
          <w:szCs w:val="28"/>
        </w:rPr>
        <w:t>Объединение Германии было необходимо... Когда не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удалось объединение революционное, Бисмарк сделал это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контр-революционно, по-юнкерски</w:t>
      </w:r>
      <w:r w:rsidR="009356F9">
        <w:rPr>
          <w:rFonts w:ascii="Cambria Math" w:eastAsia="Times-Roman" w:hAnsi="Cambria Math" w:cs="Cambria Math"/>
          <w:sz w:val="28"/>
          <w:szCs w:val="28"/>
        </w:rPr>
        <w:t>»</w:t>
      </w:r>
      <w:r w:rsidRPr="00337C30">
        <w:rPr>
          <w:rFonts w:ascii="Times New Roman" w:eastAsia="Times-Roman" w:hAnsi="Times New Roman"/>
          <w:sz w:val="28"/>
          <w:szCs w:val="28"/>
        </w:rPr>
        <w:t>. Этого воссоединения Германии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Бисмарк добился путем войн —сначала с Данией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(1864 г.), потом с Австрией (1866 г.), наконец, с Францией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(1870—871 гг.), —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и в последние годы своей жизни он не без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гордости отмечал, что на его совести лежат три войны и восемьдесят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тысяч жизней, скрепивших своею кровью фундамент</w:t>
      </w:r>
    </w:p>
    <w:p w:rsidR="00337C30" w:rsidRDefault="00337C30" w:rsidP="00264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37C30">
        <w:rPr>
          <w:rFonts w:ascii="Times New Roman" w:eastAsia="Times-Roman" w:hAnsi="Times New Roman"/>
          <w:sz w:val="28"/>
          <w:szCs w:val="28"/>
        </w:rPr>
        <w:t>воссоединенной Германской империи. Уже в организации и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 проведении этих войн раскрылся его несомненный талант</w:t>
      </w:r>
      <w:r w:rsidR="00264587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политика и дипломата.</w:t>
      </w:r>
    </w:p>
    <w:p w:rsidR="00337C30" w:rsidRPr="00337C30" w:rsidRDefault="00337C30" w:rsidP="00046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337C30">
        <w:rPr>
          <w:rFonts w:ascii="Times New Roman" w:eastAsia="Times-Roman" w:hAnsi="Times New Roman"/>
          <w:sz w:val="28"/>
          <w:szCs w:val="28"/>
        </w:rPr>
        <w:t>Его первое выступление в мае</w:t>
      </w:r>
      <w:r w:rsidR="009356F9">
        <w:rPr>
          <w:rFonts w:ascii="Times New Roman" w:eastAsia="Times-Roman" w:hAnsi="Times New Roman"/>
          <w:sz w:val="28"/>
          <w:szCs w:val="28"/>
        </w:rPr>
        <w:t xml:space="preserve"> 1847 г. в Соединенном ландтаге</w:t>
      </w:r>
      <w:r w:rsidRPr="00337C30">
        <w:rPr>
          <w:rFonts w:ascii="Times New Roman" w:eastAsia="Times-Roman" w:hAnsi="Times New Roman"/>
          <w:sz w:val="28"/>
          <w:szCs w:val="28"/>
        </w:rPr>
        <w:t>,</w:t>
      </w:r>
      <w:r w:rsidR="009356F9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 xml:space="preserve">в котором он участвовал в качестве </w:t>
      </w:r>
      <w:r w:rsidRPr="00337C30">
        <w:rPr>
          <w:rFonts w:ascii="Cambria Math" w:eastAsia="Times-Roman" w:hAnsi="Cambria Math" w:cs="Cambria Math"/>
          <w:sz w:val="28"/>
          <w:szCs w:val="28"/>
        </w:rPr>
        <w:t>≪</w:t>
      </w:r>
      <w:r w:rsidRPr="00337C30">
        <w:rPr>
          <w:rFonts w:ascii="Times New Roman" w:eastAsia="Times-Roman" w:hAnsi="Times New Roman"/>
          <w:sz w:val="28"/>
          <w:szCs w:val="28"/>
        </w:rPr>
        <w:t>запасного</w:t>
      </w:r>
      <w:r w:rsidRPr="00337C30">
        <w:rPr>
          <w:rFonts w:ascii="Cambria Math" w:eastAsia="Times-Roman" w:hAnsi="Cambria Math" w:cs="Cambria Math"/>
          <w:sz w:val="28"/>
          <w:szCs w:val="28"/>
        </w:rPr>
        <w:t>≫</w:t>
      </w:r>
      <w:r w:rsidRPr="00337C30">
        <w:rPr>
          <w:rFonts w:ascii="Times New Roman" w:eastAsia="Times-Roman" w:hAnsi="Times New Roman"/>
          <w:sz w:val="28"/>
          <w:szCs w:val="28"/>
        </w:rPr>
        <w:t xml:space="preserve"> депутата, привлекло</w:t>
      </w:r>
      <w:r w:rsidR="009356F9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к нему внимание. Молодой депутат, сидевший на крайне</w:t>
      </w:r>
      <w:r w:rsidR="009356F9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правых скамьях ландтага, открыто порвал с весьма умеренной</w:t>
      </w:r>
      <w:r w:rsidR="009356F9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дворянской оппозицией, которая в адресе королю пыталась</w:t>
      </w:r>
      <w:r w:rsidR="009356F9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напомнить о необходимости даровать некоторые, впрочем,</w:t>
      </w:r>
      <w:r w:rsidR="009356F9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 xml:space="preserve">весьма ограниченные, </w:t>
      </w:r>
      <w:r w:rsidRPr="00337C30">
        <w:rPr>
          <w:rFonts w:ascii="Cambria Math" w:eastAsia="Times-Roman" w:hAnsi="Cambria Math" w:cs="Cambria Math"/>
          <w:sz w:val="28"/>
          <w:szCs w:val="28"/>
        </w:rPr>
        <w:t>≪</w:t>
      </w:r>
      <w:r w:rsidRPr="00337C30">
        <w:rPr>
          <w:rFonts w:ascii="Times New Roman" w:eastAsia="Times-Roman" w:hAnsi="Times New Roman"/>
          <w:sz w:val="28"/>
          <w:szCs w:val="28"/>
        </w:rPr>
        <w:t>права</w:t>
      </w:r>
      <w:r w:rsidRPr="00337C30">
        <w:rPr>
          <w:rFonts w:ascii="Cambria Math" w:eastAsia="Times-Roman" w:hAnsi="Cambria Math" w:cs="Cambria Math"/>
          <w:sz w:val="28"/>
          <w:szCs w:val="28"/>
        </w:rPr>
        <w:t>≫</w:t>
      </w:r>
      <w:r w:rsidRPr="00337C30">
        <w:rPr>
          <w:rFonts w:ascii="Times New Roman" w:eastAsia="Times-Roman" w:hAnsi="Times New Roman"/>
          <w:sz w:val="28"/>
          <w:szCs w:val="28"/>
        </w:rPr>
        <w:t xml:space="preserve">. Именно тогда король Фридрих-Вильгельм IV заявил, что </w:t>
      </w:r>
      <w:r w:rsidRPr="00337C30">
        <w:rPr>
          <w:rFonts w:ascii="Cambria Math" w:eastAsia="Times-Roman" w:hAnsi="Cambria Math" w:cs="Cambria Math"/>
          <w:sz w:val="28"/>
          <w:szCs w:val="28"/>
        </w:rPr>
        <w:t>≪</w:t>
      </w:r>
      <w:r w:rsidRPr="00337C30">
        <w:rPr>
          <w:rFonts w:ascii="Times New Roman" w:eastAsia="Times-Roman" w:hAnsi="Times New Roman"/>
          <w:sz w:val="28"/>
          <w:szCs w:val="28"/>
        </w:rPr>
        <w:t>никакой силе в мире не удастся</w:t>
      </w:r>
      <w:r w:rsidR="009356F9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певратить естественные отношения между князем и народом</w:t>
      </w:r>
      <w:r w:rsidR="009356F9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 условные, конституционные, —и никогда я не допущу, чтобы</w:t>
      </w:r>
      <w:r w:rsidR="009356F9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между нашим создателем на небе и этой землею встал исписанный</w:t>
      </w:r>
      <w:r w:rsidR="009356F9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лист бумаги</w:t>
      </w:r>
      <w:r w:rsidRPr="00337C30">
        <w:rPr>
          <w:rFonts w:ascii="Cambria Math" w:eastAsia="Times-Roman" w:hAnsi="Cambria Math" w:cs="Cambria Math"/>
          <w:sz w:val="28"/>
          <w:szCs w:val="28"/>
        </w:rPr>
        <w:t>≫</w:t>
      </w:r>
      <w:r w:rsidRPr="00337C30">
        <w:rPr>
          <w:rFonts w:ascii="Times New Roman" w:eastAsia="Times-Roman" w:hAnsi="Times New Roman"/>
          <w:sz w:val="28"/>
          <w:szCs w:val="28"/>
        </w:rPr>
        <w:t>. Выступивший в прениях молодой Бисмарк</w:t>
      </w:r>
      <w:r w:rsidR="009356F9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 резких выражениях обрушился на оппозицию, в защиту</w:t>
      </w:r>
      <w:r w:rsidR="009356F9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прав короля.</w:t>
      </w:r>
      <w:r w:rsidR="009356F9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Уже в период революции 1848 г. у Бисмарка в полной мере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обнаружились те черты, которые в последующем оказались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столь характерными для его деятельности: уверенность в своих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силах, презрение к парламентской болтовне, умение довольно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точно оценить силы противников. В ответ на шумную обструкцию,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устроенную оппозицией во время его первого выступления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 Соединенном ландтаге, он спокойно бросил в лицо своим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 xml:space="preserve">врагам уничтожающую реплику: </w:t>
      </w:r>
      <w:r w:rsidRPr="00337C30">
        <w:rPr>
          <w:rFonts w:ascii="Cambria Math" w:eastAsia="Times-Roman" w:hAnsi="Cambria Math" w:cs="Cambria Math"/>
          <w:sz w:val="28"/>
          <w:szCs w:val="28"/>
        </w:rPr>
        <w:t>≪</w:t>
      </w:r>
      <w:r w:rsidRPr="00337C30">
        <w:rPr>
          <w:rFonts w:ascii="Times New Roman" w:eastAsia="Times-Roman" w:hAnsi="Times New Roman"/>
          <w:sz w:val="28"/>
          <w:szCs w:val="28"/>
        </w:rPr>
        <w:t>В нечленораздельных звуках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я не вижу аргументов</w:t>
      </w:r>
      <w:r w:rsidRPr="00337C30">
        <w:rPr>
          <w:rFonts w:ascii="Cambria Math" w:eastAsia="Times-Roman" w:hAnsi="Cambria Math" w:cs="Cambria Math"/>
          <w:sz w:val="28"/>
          <w:szCs w:val="28"/>
        </w:rPr>
        <w:t>≫</w:t>
      </w:r>
      <w:r w:rsidRPr="00337C30">
        <w:rPr>
          <w:rFonts w:ascii="Times New Roman" w:eastAsia="Times-Roman" w:hAnsi="Times New Roman"/>
          <w:sz w:val="28"/>
          <w:szCs w:val="28"/>
        </w:rPr>
        <w:t>. Несколько позднее, глядя на то,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как легко трусливая либеральная буржуазия стала сдавать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свои позиции перед наступающей реакцией, Бисмарк высказал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сожаление, что правительство не смогло в полной мере проявить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свою силу и, таким образом, еще более укрепить свое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 xml:space="preserve">положение. </w:t>
      </w:r>
      <w:r w:rsidRPr="00337C30">
        <w:rPr>
          <w:rFonts w:ascii="Cambria Math" w:eastAsia="Times-Roman" w:hAnsi="Cambria Math" w:cs="Cambria Math"/>
          <w:sz w:val="28"/>
          <w:szCs w:val="28"/>
        </w:rPr>
        <w:t>≪</w:t>
      </w:r>
      <w:r w:rsidRPr="00337C30">
        <w:rPr>
          <w:rFonts w:ascii="Times New Roman" w:eastAsia="Times-Roman" w:hAnsi="Times New Roman"/>
          <w:sz w:val="28"/>
          <w:szCs w:val="28"/>
        </w:rPr>
        <w:t>Насколько иначе,—писал он в письме к жене,—сложилось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бы политическое положение правительства, если бы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дело дошло хотя бы до маленькой стычки, и Берлин был бы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взят не на основе капитуляции, а с боя</w:t>
      </w:r>
      <w:r w:rsidRPr="00337C30">
        <w:rPr>
          <w:rFonts w:ascii="Cambria Math" w:eastAsia="Times-Roman" w:hAnsi="Cambria Math" w:cs="Cambria Math"/>
          <w:sz w:val="28"/>
          <w:szCs w:val="28"/>
        </w:rPr>
        <w:t>≫</w:t>
      </w:r>
      <w:r w:rsidRPr="00337C30">
        <w:rPr>
          <w:rFonts w:ascii="Times New Roman" w:eastAsia="Times-Roman" w:hAnsi="Times New Roman"/>
          <w:sz w:val="28"/>
          <w:szCs w:val="28"/>
        </w:rPr>
        <w:t>. Уже в ту пору главным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 xml:space="preserve">аргументом для него была </w:t>
      </w:r>
      <w:r w:rsidRPr="00A73C02">
        <w:rPr>
          <w:rFonts w:ascii="Times New Roman" w:eastAsia="Times-Italic" w:hAnsi="Times New Roman"/>
          <w:iCs/>
          <w:sz w:val="28"/>
          <w:szCs w:val="28"/>
        </w:rPr>
        <w:t>сила</w:t>
      </w:r>
      <w:r w:rsidRPr="00337C30">
        <w:rPr>
          <w:rFonts w:ascii="Times New Roman" w:eastAsia="Times-Italic" w:hAnsi="Times New Roman"/>
          <w:i/>
          <w:iCs/>
          <w:sz w:val="28"/>
          <w:szCs w:val="28"/>
        </w:rPr>
        <w:t xml:space="preserve">: </w:t>
      </w:r>
      <w:r w:rsidRPr="00337C30">
        <w:rPr>
          <w:rFonts w:ascii="Times New Roman" w:eastAsia="Times-Roman" w:hAnsi="Times New Roman"/>
          <w:sz w:val="28"/>
          <w:szCs w:val="28"/>
        </w:rPr>
        <w:t>в ней он видел альфу и омегу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всякого политического и дипломатического успеха. Несколько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 xml:space="preserve">позднее он заявлял: </w:t>
      </w:r>
      <w:r w:rsidRPr="00337C30">
        <w:rPr>
          <w:rFonts w:ascii="Cambria Math" w:eastAsia="Times-Roman" w:hAnsi="Cambria Math" w:cs="Cambria Math"/>
          <w:sz w:val="28"/>
          <w:szCs w:val="28"/>
        </w:rPr>
        <w:t>≪</w:t>
      </w:r>
      <w:r w:rsidRPr="00337C30">
        <w:rPr>
          <w:rFonts w:ascii="Times New Roman" w:eastAsia="Times-Roman" w:hAnsi="Times New Roman"/>
          <w:sz w:val="28"/>
          <w:szCs w:val="28"/>
        </w:rPr>
        <w:t>Германский вопрос не может быть разрешен</w:t>
      </w:r>
    </w:p>
    <w:p w:rsidR="00337C30" w:rsidRPr="00337C30" w:rsidRDefault="00337C30" w:rsidP="00046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Italic" w:hAnsi="Times New Roman"/>
          <w:b/>
          <w:bCs/>
          <w:i/>
          <w:iCs/>
          <w:sz w:val="28"/>
          <w:szCs w:val="28"/>
        </w:rPr>
      </w:pPr>
      <w:r w:rsidRPr="00337C30">
        <w:rPr>
          <w:rFonts w:ascii="Times New Roman" w:eastAsia="Times-Roman" w:hAnsi="Times New Roman"/>
          <w:sz w:val="28"/>
          <w:szCs w:val="28"/>
        </w:rPr>
        <w:t>в парламентах, а только дипломатией и на поле битвы,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и все, что мы до сих пор болтаем и решаем, стоит не намного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больше лунных мечтаний сентиментального юноши</w:t>
      </w:r>
      <w:r w:rsidRPr="00337C30">
        <w:rPr>
          <w:rFonts w:ascii="Cambria Math" w:eastAsia="Times-Roman" w:hAnsi="Cambria Math" w:cs="Cambria Math"/>
          <w:sz w:val="28"/>
          <w:szCs w:val="28"/>
        </w:rPr>
        <w:t>≫</w:t>
      </w:r>
      <w:r w:rsidRPr="00337C30">
        <w:rPr>
          <w:rFonts w:ascii="Times New Roman" w:eastAsia="Times-Roman" w:hAnsi="Times New Roman"/>
          <w:sz w:val="28"/>
          <w:szCs w:val="28"/>
        </w:rPr>
        <w:t xml:space="preserve">. </w:t>
      </w:r>
    </w:p>
    <w:p w:rsidR="000469F6" w:rsidRPr="00337C30" w:rsidRDefault="00337C30" w:rsidP="00046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337C30">
        <w:rPr>
          <w:rFonts w:ascii="Times New Roman" w:eastAsia="Times-Roman" w:hAnsi="Times New Roman"/>
          <w:sz w:val="28"/>
          <w:szCs w:val="28"/>
        </w:rPr>
        <w:t>Германия была раздроблена на ряд мелких государств и княжеств.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Некоторые из них были, настолько малы, что, по выражению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Гейне, их можно было унести на подошве сапог. Среди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десятков раздробленных государств главную роль играла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Австрия, между тем как Пруссия должна была довольствоваться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более скромным положением. В 1848 г. Бисмарк не помышлял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0469F6">
        <w:rPr>
          <w:rFonts w:ascii="Times New Roman" w:eastAsia="Times-Italic" w:hAnsi="Times New Roman"/>
          <w:iCs/>
          <w:sz w:val="28"/>
          <w:szCs w:val="28"/>
        </w:rPr>
        <w:t>еще</w:t>
      </w:r>
      <w:r w:rsidRPr="00337C30">
        <w:rPr>
          <w:rFonts w:ascii="Times New Roman" w:eastAsia="Times-Italic" w:hAnsi="Times New Roman"/>
          <w:i/>
          <w:iCs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о том, чтобы одна Пруссия взяла на себя миссию воссоединения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Германии и вытеснила габсбургскую Австрию. Он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считал нужным проглотить позор Ольмюцского со</w:t>
      </w:r>
      <w:r w:rsidR="000469F6">
        <w:rPr>
          <w:rFonts w:ascii="Times New Roman" w:eastAsia="Times-Roman" w:hAnsi="Times New Roman"/>
          <w:sz w:val="28"/>
          <w:szCs w:val="28"/>
        </w:rPr>
        <w:t>глашения</w:t>
      </w:r>
      <w:r w:rsidRPr="00337C30">
        <w:rPr>
          <w:rFonts w:ascii="Times New Roman" w:eastAsia="Times-Roman" w:hAnsi="Times New Roman"/>
          <w:sz w:val="28"/>
          <w:szCs w:val="28"/>
        </w:rPr>
        <w:t>,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когда Австрия при помощи России заставила Пруссию отказаться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oт подобных поползновений и закрепила за собою преобладающее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влияние. Немалую роль тут сыграл учет реального соотношения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сил. Пруссия,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считал он, слабее, и она должна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отступить, пока не успеет вооружиться и тем самым в будущем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заставить Австрию и все другие немецкие государства считаться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 xml:space="preserve">с собою. </w:t>
      </w:r>
    </w:p>
    <w:p w:rsidR="00337C30" w:rsidRPr="00337C30" w:rsidRDefault="00337C30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337C30">
        <w:rPr>
          <w:rFonts w:ascii="Times New Roman" w:eastAsia="Times-Roman" w:hAnsi="Times New Roman"/>
          <w:sz w:val="28"/>
          <w:szCs w:val="28"/>
        </w:rPr>
        <w:t>Однако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окончательное и ясное понимание путей воссоединения Германии</w:t>
      </w:r>
    </w:p>
    <w:p w:rsidR="00337C30" w:rsidRPr="00337C30" w:rsidRDefault="00337C30" w:rsidP="00046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37C30">
        <w:rPr>
          <w:rFonts w:ascii="Times New Roman" w:eastAsia="Times-Roman" w:hAnsi="Times New Roman"/>
          <w:sz w:val="28"/>
          <w:szCs w:val="28"/>
        </w:rPr>
        <w:t>под гегемонией Пруссии за счет вытеснения преобладающего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влияния Австрии пришло после того, как ему, наконец-то, удалось вступить на дипломатическое поприще.</w:t>
      </w:r>
    </w:p>
    <w:p w:rsidR="00337C30" w:rsidRPr="00337C30" w:rsidRDefault="00337C30" w:rsidP="00046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Bold" w:hAnsi="Times New Roman"/>
          <w:b/>
          <w:bCs/>
          <w:sz w:val="28"/>
          <w:szCs w:val="28"/>
        </w:rPr>
      </w:pPr>
      <w:r w:rsidRPr="00337C30">
        <w:rPr>
          <w:rFonts w:ascii="Times New Roman" w:eastAsia="Times-Roman" w:hAnsi="Times New Roman"/>
          <w:sz w:val="28"/>
          <w:szCs w:val="28"/>
        </w:rPr>
        <w:t>В мае 1851 г. Бисмарк получил назначение на пост сначала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советника, а затем—посла</w:t>
      </w:r>
      <w:r w:rsidR="000469F6">
        <w:rPr>
          <w:rFonts w:ascii="Times New Roman" w:eastAsia="Times-Roman" w:hAnsi="Times New Roman"/>
          <w:sz w:val="28"/>
          <w:szCs w:val="28"/>
        </w:rPr>
        <w:t xml:space="preserve">нника Пруссии при Союзном сейме </w:t>
      </w:r>
      <w:r w:rsidRPr="00337C30">
        <w:rPr>
          <w:rFonts w:ascii="Times New Roman" w:eastAsia="Times-Roman" w:hAnsi="Times New Roman"/>
          <w:sz w:val="28"/>
          <w:szCs w:val="28"/>
        </w:rPr>
        <w:t xml:space="preserve">во Франкфурте-на-Майне. </w:t>
      </w:r>
    </w:p>
    <w:p w:rsidR="00337C30" w:rsidRPr="00337C30" w:rsidRDefault="00337C30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337C30">
        <w:rPr>
          <w:rFonts w:ascii="Times New Roman" w:eastAsia="Times-Roman" w:hAnsi="Times New Roman"/>
          <w:sz w:val="28"/>
          <w:szCs w:val="28"/>
        </w:rPr>
        <w:t>Бисмарк понял историческую неизбежность объединения Германии: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чтобы сохранить монархию и дворянство, нужно было,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чтобы эти силы сами возглавили дело национального воссоединения,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чтобы они заставили буржуазию покорно следовать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за собою. Он понял также, что на этом пути столкновение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между двумя немецкими государствами—Пруссией и Австрией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неизбежно. Поняв это, Бисмарк стал настойчиво и последовательно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подготавливать столкновение, которое должно было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стать одним из существенных этапов на пути к воссоединению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Германии на юнкерско-династической основе, под главенством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Пруссии. Таким образом, он готовился к роли не только могильщика,</w:t>
      </w:r>
      <w:r w:rsidR="000469F6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но и душеприказчика половинчатой революции</w:t>
      </w:r>
    </w:p>
    <w:p w:rsidR="00337C30" w:rsidRDefault="00337C30" w:rsidP="00337C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337C30">
        <w:rPr>
          <w:rFonts w:ascii="Times New Roman" w:eastAsia="Times-Roman" w:hAnsi="Times New Roman"/>
          <w:sz w:val="28"/>
          <w:szCs w:val="28"/>
        </w:rPr>
        <w:t>Своим большим умом и политической проницательностью</w:t>
      </w:r>
      <w:r w:rsidR="00F41CEB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Бисмарк уже очень рано постиг, какую роль играет Россия</w:t>
      </w:r>
      <w:r w:rsidR="00F41CEB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на международной арене. Как политик и дипломат, поставивший</w:t>
      </w:r>
      <w:r w:rsidR="00F41CEB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перед собой определенную цель, он понял также, что</w:t>
      </w:r>
      <w:r w:rsidR="00F41CEB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Пруссия никогда не сможет разрешить задачу воссоединения</w:t>
      </w:r>
      <w:r w:rsidR="00F41CEB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Германии, не сможет стать крупной европейской державой,</w:t>
      </w:r>
      <w:r w:rsidR="00F41CEB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если не добьется благоприятного к себе отношения со стороны</w:t>
      </w:r>
      <w:r w:rsidR="00F41CEB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своей великой восточной соседки. Подлинное понимание роли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России и задач всемерного укрепления отношений с нею пришло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вместе с окончательным формированием его взглядов на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пути воссоединения Германии. Это было в годы Крымской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войны. Англо-французская коалиция совместно с Турцией</w:t>
      </w:r>
      <w:r w:rsidR="001E0944">
        <w:rPr>
          <w:rFonts w:ascii="Times New Roman" w:eastAsia="Times-Roman" w:hAnsi="Times New Roman"/>
          <w:sz w:val="28"/>
          <w:szCs w:val="28"/>
        </w:rPr>
        <w:t xml:space="preserve"> и Сардинией </w:t>
      </w:r>
      <w:r w:rsidRPr="00337C30">
        <w:rPr>
          <w:rFonts w:ascii="Times New Roman" w:eastAsia="Times-Roman" w:hAnsi="Times New Roman"/>
          <w:sz w:val="28"/>
          <w:szCs w:val="28"/>
        </w:rPr>
        <w:t xml:space="preserve"> вела войну против России. Она стремилась привлечь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на свою сторону и Австрию. Опираясь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 Пруссии на либерально-буржуазные элементы и придворную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группу, возглавляемую принцессой. Прусской, Англия стремилась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привлечь Пруссию на свою сторону. Она соблазняла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 xml:space="preserve">ее </w:t>
      </w:r>
      <w:r w:rsidRPr="00337C30">
        <w:rPr>
          <w:rFonts w:ascii="Cambria Math" w:eastAsia="Times-Roman" w:hAnsi="Cambria Math" w:cs="Cambria Math"/>
          <w:sz w:val="28"/>
          <w:szCs w:val="28"/>
        </w:rPr>
        <w:t>≪</w:t>
      </w:r>
      <w:r w:rsidRPr="00337C30">
        <w:rPr>
          <w:rFonts w:ascii="Times New Roman" w:eastAsia="Times-Roman" w:hAnsi="Times New Roman"/>
          <w:sz w:val="28"/>
          <w:szCs w:val="28"/>
        </w:rPr>
        <w:t>компенсациями</w:t>
      </w:r>
      <w:r w:rsidRPr="00337C30">
        <w:rPr>
          <w:rFonts w:ascii="Cambria Math" w:eastAsia="Times-Roman" w:hAnsi="Cambria Math" w:cs="Cambria Math"/>
          <w:sz w:val="28"/>
          <w:szCs w:val="28"/>
        </w:rPr>
        <w:t>≫</w:t>
      </w:r>
      <w:r w:rsidRPr="00337C30">
        <w:rPr>
          <w:rFonts w:ascii="Times New Roman" w:eastAsia="Times-Roman" w:hAnsi="Times New Roman"/>
          <w:sz w:val="28"/>
          <w:szCs w:val="28"/>
        </w:rPr>
        <w:t xml:space="preserve"> в виде Прибалтики и русской части Польши.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 противном случае она угрожала Пруссии блокадой. В конце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концов Пруссия согласилась подписать с Австрией конвенцию,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направленную против России</w:t>
      </w:r>
      <w:r w:rsidR="001E0944">
        <w:rPr>
          <w:rFonts w:ascii="Times New Roman" w:eastAsia="Times-Roman" w:hAnsi="Times New Roman"/>
          <w:sz w:val="28"/>
          <w:szCs w:val="28"/>
        </w:rPr>
        <w:t xml:space="preserve">. </w:t>
      </w:r>
      <w:r w:rsidRPr="00337C30">
        <w:rPr>
          <w:rFonts w:ascii="Times New Roman" w:eastAsia="Times-Roman" w:hAnsi="Times New Roman"/>
          <w:sz w:val="28"/>
          <w:szCs w:val="28"/>
        </w:rPr>
        <w:t>Какова была в этой обстановке позиция Бисмарка?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Воспоминания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о недавней роли русской политики в Ольмюцском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соглашении могли скорее восстановить Бисмарка против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России. И все же Бисмарк протестовал против западнического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курса прусской политики. Он противился английским планам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расчленения России, которые должны были быть осуществлены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 участием Пруссии. В данном случае он боролся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против распространенных тогда иллюзий о возможности для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Пруссии добиться положения великой державы путем благоволения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со стороны Лондона, Парижа и Вены. Этого можно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было достигнуть только участвуя в соглашении, направленном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против России. Это для Пруссии означало, считал Бисмарк,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опуститься до положения какого-нибудь индийского вассала,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обязанного сражаться в защиту интересов Англии. До войны с Россией дело не дошло, и, казалось бы, Бисмарк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мог быть доволен. Но нет, он негодовал по поводу того, что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и в данном случае была упущена возможность. Соглашение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 Австрией, по которому Пруссия должна была выставить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против России большую армию, он расценивал как крупнейшую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ошибку, которая, однако, могла быть выгодно использована: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стоило только 200-тысячную армию сконцентрировать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 Силезии —на стыке границ России и Австрии. Последняя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не могла бы протестовать, так как формально дело сводилось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лишь к лойяльному выполнению Пруссией своих обязательств.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Затем, однако, Пруссия должна была, по мнению Бисмарка,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направить эту армию не против России, а вместе с Россией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против Австрии. Это следовало бы сделать в том случае, считал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он, если бы Австрия отказалась предоставить Пруссии гегемонию в Северной Германии. Впоследствии, бросая ретроспективный взгляд на пройденный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исторический путь, Бисмарк указывал, что в истории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Пруссии были еще две возможности возглавить воссоединение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Германии. Первая возможность была, по его мнению, в 1848 г.: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если бы Пруссия вооруженной силой быстро и решительно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подавила тогда революцию у себя и на деле показала решимость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сделать то же в других немецких государствах, то отдельные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немецкие князья сами приехали бы в Берлин искать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спасения пор главенством Пруссии. Словом, Пруссия, считал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Бисмарк, до</w:t>
      </w:r>
      <w:r w:rsidR="001E0944">
        <w:rPr>
          <w:rFonts w:ascii="Times New Roman" w:eastAsia="Times-Roman" w:hAnsi="Times New Roman"/>
          <w:sz w:val="28"/>
          <w:szCs w:val="28"/>
        </w:rPr>
        <w:t>лжна была в отношении остальной</w:t>
      </w:r>
      <w:r w:rsidRPr="00337C30">
        <w:rPr>
          <w:rFonts w:ascii="Times New Roman" w:eastAsia="Times-Roman" w:hAnsi="Times New Roman"/>
          <w:sz w:val="28"/>
          <w:szCs w:val="28"/>
        </w:rPr>
        <w:t xml:space="preserve"> Германии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выполнить ту же роль, какую царская Россия выполнила в отношении</w:t>
      </w:r>
      <w:r w:rsidR="001E0944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Австрии, когда послала свои войска помочь задушить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революцию в Венгрии. Вторая возможность, указывал далее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Бисмарк, была упущена после Крымской войны, в период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войны между габсбургской Австрией и бонапартистской Францией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за господство в Италии (1859 г.). Тогдашнее правительство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Пруссии склонно было выступить на стороне Австрии. Бисмарк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считал это крупнейшей ошибкой. В этом случае всю тяжесть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войны против Франции должна была вынести Пруссия, ибо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война развернулась бы на Рейне. И этот план Бисмарка был отвергнут. Впоследствии в правящих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сферах решили, повидимому, ближе познакомиться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 внешнеполитической программой Бисмарка. Вкратце эту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программу можно было бы сформулировать в следующих словах: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решительная борьба с Австрией, укрепление отношений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 Россией. Эта программа, изложенная Бисмарком на заседании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правительства, не встретила в то время поддержки.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Кандидатура Бисмарка, закулисно выдвигавшегося на пост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министра иностранных дел, отпала. Вскоре, однако, шансы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Бисмарка начали подниматься. В стране назревал знаменитый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конституционн</w:t>
      </w:r>
      <w:r w:rsidR="005340D1">
        <w:rPr>
          <w:rFonts w:ascii="Times New Roman" w:eastAsia="Times-Roman" w:hAnsi="Times New Roman"/>
          <w:sz w:val="28"/>
          <w:szCs w:val="28"/>
        </w:rPr>
        <w:t>ый конфликт</w:t>
      </w:r>
      <w:r w:rsidRPr="00337C30">
        <w:rPr>
          <w:rFonts w:ascii="Times New Roman" w:eastAsia="Times-Roman" w:hAnsi="Times New Roman"/>
          <w:sz w:val="28"/>
          <w:szCs w:val="28"/>
        </w:rPr>
        <w:t xml:space="preserve"> между королем и ландтагом.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Он был связан с прохождением военного бюджета, представленного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правительством и встретившего сильное противодействие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 ландтаге. Конфликт был выражением огромной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напряженности внутреннеполитических отношений. Обстановка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 стране накалилась настолько, что король собирался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отречься от престола. Некоторые круги рекомендовали ему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встать на путь государственного переворота и прямой отмены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конституции. Король не решился ни на то, ни на другое. Под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влиянием военного министра Роона король согласился призвать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на помощь Бисмарка, который в борьбе с ландтагом должен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 xml:space="preserve">был осуществить политику </w:t>
      </w:r>
      <w:r w:rsidRPr="00337C30">
        <w:rPr>
          <w:rFonts w:ascii="Cambria Math" w:eastAsia="Times-Roman" w:hAnsi="Cambria Math" w:cs="Cambria Math"/>
          <w:sz w:val="28"/>
          <w:szCs w:val="28"/>
        </w:rPr>
        <w:t>≪</w:t>
      </w:r>
      <w:r w:rsidRPr="00337C30">
        <w:rPr>
          <w:rFonts w:ascii="Times New Roman" w:eastAsia="Times-Roman" w:hAnsi="Times New Roman"/>
          <w:sz w:val="28"/>
          <w:szCs w:val="28"/>
        </w:rPr>
        <w:t>сильной руки</w:t>
      </w:r>
      <w:r w:rsidRPr="00337C30">
        <w:rPr>
          <w:rFonts w:ascii="Cambria Math" w:eastAsia="Times-Roman" w:hAnsi="Cambria Math" w:cs="Cambria Math"/>
          <w:sz w:val="28"/>
          <w:szCs w:val="28"/>
        </w:rPr>
        <w:t>≫</w:t>
      </w:r>
      <w:r w:rsidRPr="00337C30">
        <w:rPr>
          <w:rFonts w:ascii="Times New Roman" w:eastAsia="Times-Roman" w:hAnsi="Times New Roman"/>
          <w:sz w:val="28"/>
          <w:szCs w:val="28"/>
        </w:rPr>
        <w:t>, 23 сентября 1862 г,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Бисмарк был введен в состав правительства и через две недели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назначен на пост министра-президента. С этого момента он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 течение 28 лет бессменно руководил политикой Пруссии, а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затем Германской империи.</w:t>
      </w:r>
    </w:p>
    <w:p w:rsidR="00A73C02" w:rsidRDefault="00337C30" w:rsidP="00A73C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337C30">
        <w:rPr>
          <w:rFonts w:ascii="Times New Roman" w:eastAsia="Times-Roman" w:hAnsi="Times New Roman"/>
          <w:sz w:val="28"/>
          <w:szCs w:val="28"/>
        </w:rPr>
        <w:t>В 1890 г. Бисмарк получил отставку и должен был уйти.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Личная неприязнь к нему молодого кайзера Вильгельма II сыграла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известную, но все же сравнительно второстепенную роль.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Он должен был уйти потому, что, в условиях быстрого капиталистического развития воссоединенной им Германии, уже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успели вырасти глубокие классовые противоречия между усиливающимся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рабочим классом и буржуазно-юнкерским блоком.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Введенные им и существовавшие в течение 12 лет исключительные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законы против социалистов, разумеется, никак не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могли устранить эти противоречия. Противоречия среди правящих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классов Германии слишком обнажились, и своей экономической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политикой Бисмарк не смог эти противоречия преодолеть.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</w:p>
    <w:p w:rsidR="00A73C02" w:rsidRDefault="00A73C02" w:rsidP="000F4DC8">
      <w:pPr>
        <w:pStyle w:val="1"/>
        <w:jc w:val="center"/>
        <w:rPr>
          <w:rFonts w:eastAsia="Times-Roman"/>
          <w:color w:val="auto"/>
        </w:rPr>
      </w:pPr>
      <w:r>
        <w:rPr>
          <w:rFonts w:ascii="Times New Roman" w:eastAsia="Times-Roman" w:hAnsi="Times New Roman"/>
        </w:rPr>
        <w:br w:type="page"/>
      </w:r>
      <w:bookmarkStart w:id="5" w:name="_Toc274422759"/>
      <w:r w:rsidRPr="000F4DC8">
        <w:rPr>
          <w:rFonts w:eastAsia="Times-Roman"/>
          <w:color w:val="auto"/>
        </w:rPr>
        <w:t>Заключение</w:t>
      </w:r>
      <w:bookmarkEnd w:id="5"/>
    </w:p>
    <w:p w:rsidR="000F4DC8" w:rsidRPr="000F4DC8" w:rsidRDefault="000F4DC8" w:rsidP="000F4DC8"/>
    <w:p w:rsidR="00337C30" w:rsidRPr="00337C30" w:rsidRDefault="00337C30" w:rsidP="005340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30">
        <w:rPr>
          <w:rFonts w:ascii="Times New Roman" w:eastAsia="Times-Roman" w:hAnsi="Times New Roman"/>
          <w:sz w:val="28"/>
          <w:szCs w:val="28"/>
        </w:rPr>
        <w:t>Помещик из Шенгаузена —</w:t>
      </w:r>
      <w:r w:rsidR="00A73C02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основатель Германской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империи—был крупным дипломатом, реальным и трезвым политиком.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Он сумел в области внешней политики подняться выше своего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класса, сумел понять исторические задачи, стоявшие тогда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перед Германией, и разрешил их по-своему, но на следующем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этапе он не смог освоить новые условия классовых и международных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отношений, складывавшихся в период империализма.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Великий юнкер снова вернулся в свое поместье. Незадолго до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своей смерти он посетил крупнейший порт Германии, Гамбург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и, глядя на океанские корабли, отправляющиеся в далекий</w:t>
      </w:r>
      <w:r w:rsidR="005340D1">
        <w:rPr>
          <w:rFonts w:ascii="Times New Roman" w:eastAsia="Times-Roman" w:hAnsi="Times New Roman"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 xml:space="preserve">рейс, промолвил: </w:t>
      </w:r>
      <w:r w:rsidRPr="00337C30">
        <w:rPr>
          <w:rFonts w:ascii="Cambria Math" w:eastAsia="Times-Roman" w:hAnsi="Cambria Math" w:cs="Cambria Math"/>
          <w:sz w:val="28"/>
          <w:szCs w:val="28"/>
        </w:rPr>
        <w:t>≪</w:t>
      </w:r>
      <w:r w:rsidRPr="00337C30">
        <w:rPr>
          <w:rFonts w:ascii="Times New Roman" w:eastAsia="Times-Roman" w:hAnsi="Times New Roman"/>
          <w:sz w:val="28"/>
          <w:szCs w:val="28"/>
        </w:rPr>
        <w:t>Да, это другой мир, новый мир...</w:t>
      </w:r>
      <w:r w:rsidRPr="00337C30">
        <w:rPr>
          <w:rFonts w:ascii="Cambria Math" w:eastAsia="Times-Roman" w:hAnsi="Cambria Math" w:cs="Cambria Math"/>
          <w:sz w:val="28"/>
          <w:szCs w:val="28"/>
        </w:rPr>
        <w:t>≫</w:t>
      </w:r>
    </w:p>
    <w:p w:rsidR="000E298B" w:rsidRPr="000F4DC8" w:rsidRDefault="00A73C02" w:rsidP="000F4DC8">
      <w:pPr>
        <w:pStyle w:val="1"/>
        <w:jc w:val="center"/>
        <w:rPr>
          <w:color w:val="auto"/>
        </w:rPr>
      </w:pPr>
      <w:r>
        <w:br w:type="page"/>
      </w:r>
      <w:bookmarkStart w:id="6" w:name="_Toc274422760"/>
      <w:r w:rsidR="009356F9" w:rsidRPr="000F4DC8">
        <w:rPr>
          <w:color w:val="auto"/>
        </w:rPr>
        <w:t>Список литературы</w:t>
      </w:r>
      <w:bookmarkEnd w:id="6"/>
    </w:p>
    <w:p w:rsidR="009356F9" w:rsidRDefault="009356F9" w:rsidP="009356F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9356F9" w:rsidRDefault="009356F9" w:rsidP="00BE0787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337C30">
        <w:rPr>
          <w:rFonts w:ascii="Times New Roman" w:eastAsia="Times-Roman" w:hAnsi="Times New Roman"/>
          <w:sz w:val="28"/>
          <w:szCs w:val="28"/>
        </w:rPr>
        <w:t xml:space="preserve">1 </w:t>
      </w:r>
      <w:r w:rsidRPr="00BE0787">
        <w:rPr>
          <w:rFonts w:ascii="Times New Roman" w:eastAsia="Times-Italic" w:hAnsi="Times New Roman"/>
          <w:iCs/>
          <w:sz w:val="28"/>
          <w:szCs w:val="28"/>
        </w:rPr>
        <w:t>Ленин,</w:t>
      </w:r>
      <w:r w:rsidRPr="00337C30">
        <w:rPr>
          <w:rFonts w:ascii="Times New Roman" w:eastAsia="Times-Italic" w:hAnsi="Times New Roman"/>
          <w:i/>
          <w:iCs/>
          <w:sz w:val="28"/>
          <w:szCs w:val="28"/>
        </w:rPr>
        <w:t xml:space="preserve"> </w:t>
      </w:r>
      <w:r w:rsidRPr="00337C30">
        <w:rPr>
          <w:rFonts w:ascii="Times New Roman" w:eastAsia="Times-Roman" w:hAnsi="Times New Roman"/>
          <w:sz w:val="28"/>
          <w:szCs w:val="28"/>
        </w:rPr>
        <w:t>Соч., т. XVIII, стр. 82, 92.</w:t>
      </w:r>
    </w:p>
    <w:p w:rsidR="00BE0787" w:rsidRDefault="00BE0787" w:rsidP="00BE0787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2. О.Бисмарк, Мысли и воспоминания, Том 1./ под ред. А.С. Ерусалимского, М.-1940 г.</w:t>
      </w:r>
    </w:p>
    <w:p w:rsidR="00BE0787" w:rsidRDefault="00BE0787" w:rsidP="00BE0787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3. Германская история в новое и новейшее время, Том 1./изд-во Наука, 1970г.</w:t>
      </w:r>
    </w:p>
    <w:p w:rsidR="00BE0787" w:rsidRPr="00BE0787" w:rsidRDefault="00BE0787" w:rsidP="00BE078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</w:rPr>
      </w:pPr>
      <w:r w:rsidRPr="00BE0787">
        <w:rPr>
          <w:rFonts w:ascii="Times New Roman" w:hAnsi="Times New Roman"/>
          <w:kern w:val="24"/>
          <w:sz w:val="28"/>
          <w:szCs w:val="28"/>
        </w:rPr>
        <w:t>Ерусалимский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E0787">
        <w:rPr>
          <w:rFonts w:ascii="Times New Roman" w:hAnsi="Times New Roman"/>
          <w:kern w:val="24"/>
          <w:sz w:val="28"/>
          <w:szCs w:val="28"/>
        </w:rPr>
        <w:t>А.С.</w:t>
      </w:r>
      <w:r>
        <w:rPr>
          <w:rFonts w:ascii="Times New Roman" w:hAnsi="Times New Roman"/>
          <w:kern w:val="24"/>
          <w:sz w:val="28"/>
          <w:szCs w:val="28"/>
        </w:rPr>
        <w:t>,</w:t>
      </w:r>
      <w:r w:rsidRPr="00BE0787">
        <w:rPr>
          <w:rFonts w:ascii="Times New Roman" w:hAnsi="Times New Roman"/>
          <w:kern w:val="24"/>
          <w:sz w:val="28"/>
          <w:szCs w:val="28"/>
        </w:rPr>
        <w:t xml:space="preserve"> Бисмарк. </w:t>
      </w:r>
      <w:r>
        <w:rPr>
          <w:rFonts w:ascii="Times New Roman" w:hAnsi="Times New Roman"/>
          <w:kern w:val="24"/>
          <w:sz w:val="28"/>
          <w:szCs w:val="28"/>
        </w:rPr>
        <w:t>Дипломатия и милитаризм.</w:t>
      </w:r>
      <w:r w:rsidRPr="00BE0787">
        <w:rPr>
          <w:rFonts w:ascii="Times New Roman" w:hAnsi="Times New Roman"/>
          <w:kern w:val="24"/>
          <w:sz w:val="28"/>
          <w:szCs w:val="28"/>
        </w:rPr>
        <w:t xml:space="preserve">/ А.С.Ерусалимский. </w:t>
      </w:r>
      <w:r>
        <w:rPr>
          <w:rFonts w:ascii="Times New Roman" w:hAnsi="Times New Roman"/>
          <w:kern w:val="24"/>
          <w:sz w:val="28"/>
          <w:szCs w:val="28"/>
        </w:rPr>
        <w:t>и</w:t>
      </w:r>
      <w:r w:rsidRPr="00BE0787">
        <w:rPr>
          <w:rFonts w:ascii="Times New Roman" w:hAnsi="Times New Roman"/>
          <w:kern w:val="24"/>
          <w:sz w:val="28"/>
          <w:szCs w:val="28"/>
        </w:rPr>
        <w:t>зд</w:t>
      </w:r>
      <w:r>
        <w:rPr>
          <w:rFonts w:ascii="Times New Roman" w:hAnsi="Times New Roman"/>
          <w:kern w:val="24"/>
          <w:sz w:val="28"/>
          <w:szCs w:val="28"/>
        </w:rPr>
        <w:t>-</w:t>
      </w:r>
      <w:r w:rsidRPr="00BE0787">
        <w:rPr>
          <w:rFonts w:ascii="Times New Roman" w:hAnsi="Times New Roman"/>
          <w:kern w:val="24"/>
          <w:sz w:val="28"/>
          <w:szCs w:val="28"/>
        </w:rPr>
        <w:t>во АН СССР,</w:t>
      </w:r>
      <w:r>
        <w:rPr>
          <w:rFonts w:ascii="Times New Roman" w:hAnsi="Times New Roman"/>
          <w:kern w:val="24"/>
          <w:sz w:val="28"/>
          <w:szCs w:val="28"/>
        </w:rPr>
        <w:t xml:space="preserve"> 1968г.</w:t>
      </w:r>
    </w:p>
    <w:p w:rsidR="00BE0787" w:rsidRPr="00BE0787" w:rsidRDefault="00BE0787" w:rsidP="00BE0787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-Roman" w:hAnsi="Times New Roman"/>
          <w:sz w:val="28"/>
          <w:szCs w:val="28"/>
        </w:rPr>
      </w:pPr>
      <w:bookmarkStart w:id="7" w:name="_GoBack"/>
      <w:bookmarkEnd w:id="7"/>
    </w:p>
    <w:sectPr w:rsidR="00BE0787" w:rsidRPr="00BE0787" w:rsidSect="00264587">
      <w:footerReference w:type="default" r:id="rId7"/>
      <w:pgSz w:w="11906" w:h="16838"/>
      <w:pgMar w:top="851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01" w:rsidRDefault="006E0001" w:rsidP="006712D8">
      <w:pPr>
        <w:spacing w:after="0" w:line="240" w:lineRule="auto"/>
      </w:pPr>
      <w:r>
        <w:separator/>
      </w:r>
    </w:p>
  </w:endnote>
  <w:endnote w:type="continuationSeparator" w:id="0">
    <w:p w:rsidR="006E0001" w:rsidRDefault="006E0001" w:rsidP="0067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A1" w:rsidRDefault="00CC0D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AB8">
      <w:rPr>
        <w:noProof/>
      </w:rPr>
      <w:t>2</w:t>
    </w:r>
    <w:r>
      <w:fldChar w:fldCharType="end"/>
    </w:r>
  </w:p>
  <w:p w:rsidR="00CC0DA1" w:rsidRDefault="00CC0D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01" w:rsidRDefault="006E0001" w:rsidP="006712D8">
      <w:pPr>
        <w:spacing w:after="0" w:line="240" w:lineRule="auto"/>
      </w:pPr>
      <w:r>
        <w:separator/>
      </w:r>
    </w:p>
  </w:footnote>
  <w:footnote w:type="continuationSeparator" w:id="0">
    <w:p w:rsidR="006E0001" w:rsidRDefault="006E0001" w:rsidP="00671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1F93"/>
    <w:multiLevelType w:val="hybridMultilevel"/>
    <w:tmpl w:val="30F490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D2DD1"/>
    <w:multiLevelType w:val="hybridMultilevel"/>
    <w:tmpl w:val="5B56699A"/>
    <w:lvl w:ilvl="0" w:tplc="622A587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B7E"/>
    <w:rsid w:val="00015EAB"/>
    <w:rsid w:val="000469F6"/>
    <w:rsid w:val="000803BB"/>
    <w:rsid w:val="000E298B"/>
    <w:rsid w:val="000F4DC8"/>
    <w:rsid w:val="001E0944"/>
    <w:rsid w:val="00264587"/>
    <w:rsid w:val="00337C30"/>
    <w:rsid w:val="0039428D"/>
    <w:rsid w:val="003F4E4A"/>
    <w:rsid w:val="004501C8"/>
    <w:rsid w:val="005340D1"/>
    <w:rsid w:val="005565BA"/>
    <w:rsid w:val="00606EC2"/>
    <w:rsid w:val="00614D43"/>
    <w:rsid w:val="00666AB8"/>
    <w:rsid w:val="006712D8"/>
    <w:rsid w:val="006A414A"/>
    <w:rsid w:val="006E0001"/>
    <w:rsid w:val="009356F9"/>
    <w:rsid w:val="00950B42"/>
    <w:rsid w:val="00A73C02"/>
    <w:rsid w:val="00A95A85"/>
    <w:rsid w:val="00AB6B7E"/>
    <w:rsid w:val="00B36A06"/>
    <w:rsid w:val="00BE0787"/>
    <w:rsid w:val="00CC0DA1"/>
    <w:rsid w:val="00CC3A76"/>
    <w:rsid w:val="00E416D6"/>
    <w:rsid w:val="00E75BF4"/>
    <w:rsid w:val="00F231F5"/>
    <w:rsid w:val="00F4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F7686-D7D9-4A7C-A323-8531D47B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29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E29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9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29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Plain Text"/>
    <w:basedOn w:val="a"/>
    <w:link w:val="a4"/>
    <w:uiPriority w:val="99"/>
    <w:unhideWhenUsed/>
    <w:rsid w:val="006712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712D8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7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2D8"/>
  </w:style>
  <w:style w:type="paragraph" w:styleId="a7">
    <w:name w:val="footer"/>
    <w:basedOn w:val="a"/>
    <w:link w:val="a8"/>
    <w:uiPriority w:val="99"/>
    <w:unhideWhenUsed/>
    <w:rsid w:val="0067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2D8"/>
  </w:style>
  <w:style w:type="paragraph" w:styleId="a9">
    <w:name w:val="List Paragraph"/>
    <w:basedOn w:val="a"/>
    <w:uiPriority w:val="34"/>
    <w:qFormat/>
    <w:rsid w:val="00BE0787"/>
    <w:pPr>
      <w:ind w:left="720"/>
      <w:contextualSpacing/>
    </w:pPr>
  </w:style>
  <w:style w:type="paragraph" w:styleId="aa">
    <w:name w:val="TOC Heading"/>
    <w:basedOn w:val="1"/>
    <w:next w:val="a"/>
    <w:uiPriority w:val="39"/>
    <w:qFormat/>
    <w:rsid w:val="00BE078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E0787"/>
    <w:pPr>
      <w:spacing w:after="100"/>
    </w:pPr>
  </w:style>
  <w:style w:type="character" w:styleId="ab">
    <w:name w:val="Hyperlink"/>
    <w:basedOn w:val="a0"/>
    <w:uiPriority w:val="99"/>
    <w:unhideWhenUsed/>
    <w:rsid w:val="00BE078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E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22604</CharactersWithSpaces>
  <SharedDoc>false</SharedDoc>
  <HLinks>
    <vt:vector size="42" baseType="variant">
      <vt:variant>
        <vt:i4>1048627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_Toc274422760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_Toc274422759</vt:lpwstr>
      </vt:variant>
      <vt:variant>
        <vt:i4>1245235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_Toc274422758</vt:lpwstr>
      </vt:variant>
      <vt:variant>
        <vt:i4>1245235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_Toc274422757</vt:lpwstr>
      </vt:variant>
      <vt:variant>
        <vt:i4>1245235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_Toc274422756</vt:lpwstr>
      </vt:variant>
      <vt:variant>
        <vt:i4>1245235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_Toc274422755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_Toc274422754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admin</cp:lastModifiedBy>
  <cp:revision>2</cp:revision>
  <dcterms:created xsi:type="dcterms:W3CDTF">2014-04-27T03:22:00Z</dcterms:created>
  <dcterms:modified xsi:type="dcterms:W3CDTF">2014-04-27T03:22:00Z</dcterms:modified>
</cp:coreProperties>
</file>