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DC" w:rsidRDefault="00A90FDC">
      <w:pPr>
        <w:pStyle w:val="ind"/>
        <w:widowControl w:val="0"/>
        <w:spacing w:before="120" w:after="0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Основы русской пунктуации</w:t>
      </w:r>
    </w:p>
    <w:p w:rsidR="00A90FDC" w:rsidRDefault="00A90FDC">
      <w:pPr>
        <w:pStyle w:val="ind"/>
        <w:widowControl w:val="0"/>
        <w:spacing w:before="120" w:beforeAutospacing="0" w:after="0" w:afterAutospacing="0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Э. Розенталь</w:t>
      </w:r>
    </w:p>
    <w:p w:rsidR="00A90FDC" w:rsidRDefault="00A90FDC">
      <w:pPr>
        <w:pStyle w:val="ind"/>
        <w:widowControl w:val="0"/>
        <w:spacing w:before="120" w:after="0"/>
        <w:ind w:firstLine="567"/>
        <w:rPr>
          <w:color w:val="000000"/>
        </w:rPr>
      </w:pPr>
      <w:r>
        <w:t>Пунктуацией</w:t>
      </w:r>
      <w:r>
        <w:rPr>
          <w:color w:val="000000"/>
        </w:rPr>
        <w:t xml:space="preserve"> называется собрание правил постановки знаков препинания, а также сама система знаков препинания.</w:t>
      </w:r>
    </w:p>
    <w:p w:rsidR="00A90FDC" w:rsidRDefault="00A90FDC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 xml:space="preserve">В истории русской пунктуации, по вопросу о ее основах и назначении, выделились три направления: </w:t>
      </w:r>
      <w:r>
        <w:t>логическое, синтаксическое</w:t>
      </w:r>
      <w:r>
        <w:rPr>
          <w:color w:val="000000"/>
        </w:rPr>
        <w:t xml:space="preserve"> и </w:t>
      </w:r>
      <w:r>
        <w:t>интонационное</w:t>
      </w:r>
      <w:r>
        <w:rPr>
          <w:color w:val="000000"/>
        </w:rPr>
        <w:t>.</w:t>
      </w:r>
    </w:p>
    <w:p w:rsidR="00A90FDC" w:rsidRDefault="00A90FDC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 xml:space="preserve">Теоретиком логического, или смыслового, направления был </w:t>
      </w:r>
      <w:r>
        <w:t>Ф. И. Буслаев</w:t>
      </w:r>
      <w:r>
        <w:rPr>
          <w:color w:val="000000"/>
        </w:rPr>
        <w:t xml:space="preserve">. Исходя из положения, что </w:t>
      </w:r>
      <w:r>
        <w:t>"для большей ясности и определительности в из-ложении мыслей на письме принято отделять слова и целые предложения знаками препинания (т е. знаками остановки)"</w:t>
      </w:r>
      <w:r>
        <w:rPr>
          <w:color w:val="000000"/>
        </w:rPr>
        <w:t xml:space="preserve">, Буслаев сформулировал свое понимание назначения пунктуации: </w:t>
      </w:r>
      <w:r>
        <w:t>"Так как посредством языка одно лицо передает свои мысли и чувства другому, то и знаки препинания имеют двоякое назначение: 1) способствуют ясности в изложении мыслей, отделяя одно предложение от другого или одну часть его от другой, и 2) выражают ощущения лица говорящего и его отношение к слушающему. Первому требованию удовлетворяют - запятая (,), точка с запятой (;), двоеточие (:) и точка (.), второму - знаки восклицательный (!) и вопросительный (?), многоточие (...) и тире (-)"</w:t>
      </w:r>
      <w:r>
        <w:rPr>
          <w:color w:val="000000"/>
        </w:rPr>
        <w:t xml:space="preserve"> К логической (разделительной) функции первой группы знаков препинания Буслаев добавляет функцию стилистическую: основные правила их употребления </w:t>
      </w:r>
      <w:r>
        <w:t>"определяются риторическим разбором речи пе риодической и отрывистой"</w:t>
      </w:r>
      <w:r>
        <w:rPr>
          <w:color w:val="000000"/>
        </w:rPr>
        <w:t>.</w:t>
      </w:r>
    </w:p>
    <w:p w:rsidR="00A90FDC" w:rsidRDefault="00A90FDC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 xml:space="preserve">В нашу эпоху смысловое понимание основ русской пунктуации нашло свое выражение в работах С. И. Абакумова и А. Б. Шапиро. Первый из них отмечает, что </w:t>
      </w:r>
      <w:r>
        <w:t>"основное назначение пунктуации заключается в том, чтобы указать расчленение речи на части, имеющие значение для выражения мысли при письме"</w:t>
      </w:r>
      <w:r>
        <w:rPr>
          <w:color w:val="000000"/>
        </w:rPr>
        <w:t xml:space="preserve">. Хотя, как указывает дальше С. И. Абакумов, </w:t>
      </w:r>
      <w:r>
        <w:t>"употребление большинства знаков препинания в русском языке регулируется по преимуществу грамматическими (синтаксическими) правилами"</w:t>
      </w:r>
      <w:r>
        <w:rPr>
          <w:color w:val="000000"/>
        </w:rPr>
        <w:t xml:space="preserve">, он, однако, считает, что </w:t>
      </w:r>
      <w:r>
        <w:t>"в основе правил все же лежит смысл высказывания"</w:t>
      </w:r>
      <w:r>
        <w:rPr>
          <w:color w:val="000000"/>
        </w:rPr>
        <w:t xml:space="preserve">. А. Б. Шапиро находит, что </w:t>
      </w:r>
      <w:r>
        <w:t>"основная роль пунктуации - обозначение тех смысловых отношений и оттенков, которые, будучи важны для понимания письменного текста, не могут быть выражены лексическими и синтаксическими</w:t>
      </w:r>
      <w:r>
        <w:rPr>
          <w:rStyle w:val="HTML0"/>
          <w:i w:val="0"/>
          <w:iCs w:val="0"/>
          <w:color w:val="000000"/>
        </w:rPr>
        <w:t xml:space="preserve"> средствами"</w:t>
      </w:r>
      <w:r>
        <w:rPr>
          <w:color w:val="000000"/>
        </w:rPr>
        <w:t>.</w:t>
      </w:r>
    </w:p>
    <w:p w:rsidR="00A90FDC" w:rsidRDefault="00A90FDC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rStyle w:val="HTML"/>
          <w:rFonts w:ascii="Times New Roman" w:hAnsi="Times New Roman" w:cs="Times New Roman"/>
          <w:i w:val="0"/>
          <w:iCs w:val="0"/>
          <w:color w:val="000000"/>
          <w:spacing w:val="0"/>
        </w:rPr>
        <w:t>Синтаксическое направление</w:t>
      </w:r>
      <w:r>
        <w:rPr>
          <w:color w:val="000000"/>
        </w:rPr>
        <w:t xml:space="preserve"> в теории русской пунктуации, получившее широкое распространение в практике ее преподавания, исходит из того, что знаки препинания призваны в первую очередь делать наглядным синтаксический строй речи, выделять отдельные предложения и их части. Один из виднейших представителей этого направления Я. К. Грот считал, что посредством знаков препинания (точки, точки с запятой, двоеточия и запятой) дается </w:t>
      </w:r>
      <w:r>
        <w:rPr>
          <w:rStyle w:val="HTML0"/>
          <w:i w:val="0"/>
          <w:iCs w:val="0"/>
          <w:color w:val="000000"/>
        </w:rPr>
        <w:t>"указание большей или меньшей связи между предложениями, а отчасти и между членами предложений"</w:t>
      </w:r>
      <w:r>
        <w:rPr>
          <w:color w:val="000000"/>
        </w:rPr>
        <w:t xml:space="preserve">, которое служит </w:t>
      </w:r>
      <w:r>
        <w:rPr>
          <w:rStyle w:val="HTML0"/>
          <w:i w:val="0"/>
          <w:iCs w:val="0"/>
          <w:color w:val="000000"/>
        </w:rPr>
        <w:t>"для облегчения читателю понимания писаной речи"</w:t>
      </w:r>
      <w:r>
        <w:rPr>
          <w:color w:val="000000"/>
        </w:rPr>
        <w:t xml:space="preserve">. Относительно вопросительного и восклицательного знаков Грот указывает, что они служат </w:t>
      </w:r>
      <w:r>
        <w:rPr>
          <w:rStyle w:val="HTML0"/>
          <w:i w:val="0"/>
          <w:iCs w:val="0"/>
          <w:color w:val="000000"/>
        </w:rPr>
        <w:t>"для показания тона речи"</w:t>
      </w:r>
      <w:r>
        <w:rPr>
          <w:color w:val="000000"/>
        </w:rPr>
        <w:t>.</w:t>
      </w:r>
    </w:p>
    <w:p w:rsidR="00A90FDC" w:rsidRDefault="00A90FDC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 xml:space="preserve">Представители </w:t>
      </w:r>
      <w:r>
        <w:rPr>
          <w:rStyle w:val="HTML"/>
          <w:rFonts w:ascii="Times New Roman" w:hAnsi="Times New Roman" w:cs="Times New Roman"/>
          <w:i w:val="0"/>
          <w:iCs w:val="0"/>
          <w:color w:val="000000"/>
          <w:spacing w:val="0"/>
        </w:rPr>
        <w:t>интонационной теории</w:t>
      </w:r>
      <w:r>
        <w:rPr>
          <w:color w:val="000000"/>
        </w:rPr>
        <w:t xml:space="preserve"> полагают, что знаки препинания предназначены </w:t>
      </w:r>
      <w:r>
        <w:rPr>
          <w:rStyle w:val="HTML0"/>
          <w:i w:val="0"/>
          <w:iCs w:val="0"/>
          <w:color w:val="000000"/>
        </w:rPr>
        <w:t>"для обозначения ритмики и мелодики фразы, иначе фразовой интонации"</w:t>
      </w:r>
      <w:r>
        <w:rPr>
          <w:color w:val="000000"/>
        </w:rPr>
        <w:t xml:space="preserve"> (</w:t>
      </w:r>
      <w:r>
        <w:rPr>
          <w:rStyle w:val="a4"/>
          <w:b w:val="0"/>
          <w:bCs w:val="0"/>
          <w:color w:val="000000"/>
        </w:rPr>
        <w:t>Л. В. Щерба</w:t>
      </w:r>
      <w:r>
        <w:rPr>
          <w:color w:val="000000"/>
        </w:rPr>
        <w:t xml:space="preserve">), что они отражают </w:t>
      </w:r>
      <w:r>
        <w:rPr>
          <w:rStyle w:val="HTML0"/>
          <w:i w:val="0"/>
          <w:iCs w:val="0"/>
          <w:color w:val="000000"/>
        </w:rPr>
        <w:t>"в огромном большинстве случаев не грамматическое, а декламационно-психологическое расчленение речи"</w:t>
      </w:r>
      <w:r>
        <w:rPr>
          <w:color w:val="000000"/>
        </w:rPr>
        <w:t xml:space="preserve"> (</w:t>
      </w:r>
      <w:r>
        <w:rPr>
          <w:rStyle w:val="a4"/>
          <w:b w:val="0"/>
          <w:bCs w:val="0"/>
          <w:color w:val="000000"/>
        </w:rPr>
        <w:t>А. М. Пешковский</w:t>
      </w:r>
      <w:r>
        <w:rPr>
          <w:color w:val="000000"/>
        </w:rPr>
        <w:t xml:space="preserve">), что они нужны </w:t>
      </w:r>
      <w:r>
        <w:rPr>
          <w:rStyle w:val="HTML0"/>
          <w:i w:val="0"/>
          <w:iCs w:val="0"/>
          <w:color w:val="000000"/>
        </w:rPr>
        <w:t>"для передачи мелодии речи, темпа ее и пауз"</w:t>
      </w:r>
      <w:r>
        <w:rPr>
          <w:color w:val="000000"/>
        </w:rPr>
        <w:t xml:space="preserve"> (</w:t>
      </w:r>
      <w:r>
        <w:rPr>
          <w:rStyle w:val="a4"/>
          <w:b w:val="0"/>
          <w:bCs w:val="0"/>
          <w:color w:val="000000"/>
        </w:rPr>
        <w:t>Л. А. Булаховский</w:t>
      </w:r>
      <w:r>
        <w:rPr>
          <w:color w:val="000000"/>
        </w:rPr>
        <w:t>).</w:t>
      </w:r>
    </w:p>
    <w:p w:rsidR="00A90FDC" w:rsidRDefault="00A90FDC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>Несмотря на значительное расхождение взглядов представителей разных направлений, общим у них отмечается признание коммуникативной функции пунктуации, являющейся важным средством оформления письменной речи; знаки препинания указывают на смысловое членение речи.</w:t>
      </w:r>
    </w:p>
    <w:p w:rsidR="00A90FDC" w:rsidRDefault="00A90FDC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 xml:space="preserve">Во многом наша пунктуационная система строится на синтаксической основе (см. формулировки большей части пунктуационных правил). Это отнюдь не означает, что пунктуация копирует структуру предложения, подчиняясь ей: последняя сама обусловлена смыслом высказывания, поэтому исходным моментом для строения предложения и для выбора знаков препинания является смысловая сторона речи. Ср. случаи постановки знака препинания, не связанные с синтаксическими правилами, например постановку так называемого интонационного тире: </w:t>
      </w:r>
      <w:r>
        <w:rPr>
          <w:rStyle w:val="a3"/>
          <w:i w:val="0"/>
          <w:iCs w:val="0"/>
          <w:color w:val="000000"/>
        </w:rPr>
        <w:t>Ходить долго - не мог; Ходить - долго не мог</w:t>
      </w:r>
      <w:r>
        <w:rPr>
          <w:color w:val="000000"/>
        </w:rPr>
        <w:t>. Этот пример показывает, что наша пунктуация связана также с интонацией. Однако и здесь нет прямой зависимости первой от второй: обе служат средством выражения грамматико-семантических отношений между элементами высказывания: интонация выполняет эту функцию в устной речи, а пунктуация - в речи письменной.</w:t>
      </w:r>
    </w:p>
    <w:p w:rsidR="00A90FDC" w:rsidRDefault="00A90FDC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>Нередко наблюдается несовпадение пунктуации и интонации (</w:t>
      </w:r>
      <w:r>
        <w:rPr>
          <w:rStyle w:val="HTML"/>
          <w:rFonts w:ascii="Times New Roman" w:hAnsi="Times New Roman" w:cs="Times New Roman"/>
          <w:i w:val="0"/>
          <w:iCs w:val="0"/>
          <w:color w:val="000000"/>
          <w:spacing w:val="0"/>
        </w:rPr>
        <w:t>ритмомелодики</w:t>
      </w:r>
      <w:r>
        <w:rPr>
          <w:color w:val="000000"/>
        </w:rPr>
        <w:t xml:space="preserve">). Так, в предложении </w:t>
      </w:r>
      <w:r>
        <w:rPr>
          <w:rStyle w:val="a3"/>
          <w:i w:val="0"/>
          <w:iCs w:val="0"/>
          <w:color w:val="000000"/>
        </w:rPr>
        <w:t>Розовое женское платье мелькнуло в темной зелени</w:t>
      </w:r>
      <w:r>
        <w:rPr>
          <w:color w:val="000000"/>
        </w:rPr>
        <w:t xml:space="preserve"> (Т.) пауза между составом подлежащего и составом сказуемого (после слова </w:t>
      </w:r>
      <w:r>
        <w:rPr>
          <w:rStyle w:val="a3"/>
          <w:i w:val="0"/>
          <w:iCs w:val="0"/>
          <w:color w:val="000000"/>
        </w:rPr>
        <w:t>платье</w:t>
      </w:r>
      <w:r>
        <w:rPr>
          <w:color w:val="000000"/>
        </w:rPr>
        <w:t xml:space="preserve">) не обозначается на письме никаким знаком препинания. С другой стороны, в предложении </w:t>
      </w:r>
      <w:r>
        <w:rPr>
          <w:rStyle w:val="a3"/>
          <w:i w:val="0"/>
          <w:iCs w:val="0"/>
          <w:color w:val="000000"/>
        </w:rPr>
        <w:t>Под мышкой мальчик нес какой-то узел и, повернув к пристани, стал спускаться по узкой и крутой тропинке</w:t>
      </w:r>
      <w:r>
        <w:rPr>
          <w:color w:val="000000"/>
        </w:rPr>
        <w:t xml:space="preserve"> (Л.) после союза </w:t>
      </w:r>
      <w:r>
        <w:rPr>
          <w:rStyle w:val="a3"/>
          <w:i w:val="0"/>
          <w:iCs w:val="0"/>
          <w:color w:val="000000"/>
        </w:rPr>
        <w:t>и</w:t>
      </w:r>
      <w:r>
        <w:rPr>
          <w:color w:val="000000"/>
        </w:rPr>
        <w:t xml:space="preserve"> пауза не делается, но в соответствии с существующим правилом запятая здесь ставится (попутно можно отметить, что пауза в этом предложении делается перед союзом и, но пунктуационным знаком она не отмечается).</w:t>
      </w:r>
    </w:p>
    <w:p w:rsidR="00A90FDC" w:rsidRDefault="00A90FDC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>Указывая на членение речи, знаки препинания вместе с тем служат средством выявления различных смысловых оттенков, присущих отдельным частям письменного текста. Так, постановка вопросительного знака в конце предложения указывает не только на членение речи, но и на вопросительный характер предложения, на особый его тип по цели высказывания; восклицательный знак одновременно указывает на законченность предложения и на эмоциональный его характер и т. д.</w:t>
      </w:r>
    </w:p>
    <w:p w:rsidR="00A90FDC" w:rsidRDefault="00A90FDC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 xml:space="preserve">В некоторых случаях знаки препинания являются основным или единственным средством выявления смысловых отношений, которые не могут быть выражены в письменном тексте грамматическими или лексическими средствами. Ср. постановку запятой, тире и двоеточия в одном и том же бессоюзном сложном предложении: 1) </w:t>
      </w:r>
      <w:r>
        <w:rPr>
          <w:rStyle w:val="a3"/>
          <w:i w:val="0"/>
          <w:iCs w:val="0"/>
          <w:color w:val="000000"/>
        </w:rPr>
        <w:t>Молодежь ушла, в клубе стало скучно</w:t>
      </w:r>
      <w:r>
        <w:rPr>
          <w:color w:val="000000"/>
        </w:rPr>
        <w:t xml:space="preserve"> (указывается последовательность явлений); 2) </w:t>
      </w:r>
      <w:r>
        <w:rPr>
          <w:rStyle w:val="a3"/>
          <w:i w:val="0"/>
          <w:iCs w:val="0"/>
          <w:color w:val="000000"/>
        </w:rPr>
        <w:t>Молодежь ушла - в клубе стало скучно</w:t>
      </w:r>
      <w:r>
        <w:rPr>
          <w:color w:val="000000"/>
        </w:rPr>
        <w:t xml:space="preserve"> (во второй части указывается следствие, результат действия, обозначенного в первой части); 3) </w:t>
      </w:r>
      <w:r>
        <w:rPr>
          <w:rStyle w:val="a3"/>
          <w:i w:val="0"/>
          <w:iCs w:val="0"/>
          <w:color w:val="000000"/>
        </w:rPr>
        <w:t>Молодежь ушла: в клубе стало скучно</w:t>
      </w:r>
      <w:r>
        <w:rPr>
          <w:color w:val="000000"/>
        </w:rPr>
        <w:t xml:space="preserve"> (выявляются причинно-следственные отношения с указанием причины во второй части).</w:t>
      </w:r>
    </w:p>
    <w:p w:rsidR="00A90FDC" w:rsidRDefault="00A90FDC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 xml:space="preserve">Ср. также постановку или отсутствие запятых в предложениях, в которых вводные слова и члены предложения лексически совпадают: 1) </w:t>
      </w:r>
      <w:r>
        <w:rPr>
          <w:rStyle w:val="a3"/>
          <w:i w:val="0"/>
          <w:iCs w:val="0"/>
          <w:color w:val="000000"/>
        </w:rPr>
        <w:t>За тем лесом видно озеро</w:t>
      </w:r>
      <w:r>
        <w:rPr>
          <w:color w:val="000000"/>
        </w:rPr>
        <w:t xml:space="preserve"> (виднеется); 2) </w:t>
      </w:r>
      <w:r>
        <w:rPr>
          <w:rStyle w:val="a3"/>
          <w:i w:val="0"/>
          <w:iCs w:val="0"/>
          <w:color w:val="000000"/>
        </w:rPr>
        <w:t>За тем лесом, видно, озеро</w:t>
      </w:r>
      <w:r>
        <w:rPr>
          <w:color w:val="000000"/>
        </w:rPr>
        <w:t xml:space="preserve"> (по-видимому).</w:t>
      </w:r>
    </w:p>
    <w:p w:rsidR="00A90FDC" w:rsidRDefault="00A90FDC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 xml:space="preserve">Соответствующая пунктуация позволяет разграничить однородные и неоднородные определения: 1) </w:t>
      </w:r>
      <w:r>
        <w:rPr>
          <w:rStyle w:val="a3"/>
          <w:i w:val="0"/>
          <w:iCs w:val="0"/>
          <w:color w:val="000000"/>
        </w:rPr>
        <w:t>Глухо тлели его крошечные, неподвижные глазки</w:t>
      </w:r>
      <w:r>
        <w:rPr>
          <w:color w:val="000000"/>
        </w:rPr>
        <w:t xml:space="preserve"> (Т.); 2) </w:t>
      </w:r>
      <w:r>
        <w:rPr>
          <w:rStyle w:val="a3"/>
          <w:i w:val="0"/>
          <w:iCs w:val="0"/>
          <w:color w:val="000000"/>
        </w:rPr>
        <w:t>Глухо тлели его крошечные неподвижные глазки</w:t>
      </w:r>
      <w:r>
        <w:rPr>
          <w:color w:val="000000"/>
        </w:rPr>
        <w:t>.</w:t>
      </w:r>
    </w:p>
    <w:p w:rsidR="00A90FDC" w:rsidRDefault="00A90FDC">
      <w:pPr>
        <w:pStyle w:val="ind"/>
        <w:widowControl w:val="0"/>
        <w:spacing w:before="120" w:after="0"/>
        <w:ind w:firstLine="567"/>
        <w:rPr>
          <w:color w:val="000000"/>
        </w:rPr>
      </w:pPr>
      <w:r>
        <w:rPr>
          <w:color w:val="000000"/>
        </w:rPr>
        <w:t>Русская пунктуационная система обладает большой гибкостью: наряду с обязательными правилами она содержит указания, не имеющие строго нормативного характера и допускающие различные пунктуационные варианты, связанные не только со смысловыми оттенками, но и со стилистическими особенностями текста.</w:t>
      </w:r>
    </w:p>
    <w:p w:rsidR="00A90FDC" w:rsidRDefault="00A90FDC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A90FDC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93254"/>
    <w:multiLevelType w:val="hybridMultilevel"/>
    <w:tmpl w:val="0FFC7CCE"/>
    <w:lvl w:ilvl="0" w:tplc="8AC64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DB46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D0EF3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26432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6DB64E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320A1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7F224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6C85F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1D0C7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18277A8"/>
    <w:multiLevelType w:val="hybridMultilevel"/>
    <w:tmpl w:val="6450BEF6"/>
    <w:lvl w:ilvl="0" w:tplc="54023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D4D8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4F6EB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47A86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FE066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73ED0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588CE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43ECA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A7C77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6AF7015"/>
    <w:multiLevelType w:val="hybridMultilevel"/>
    <w:tmpl w:val="41FE3C18"/>
    <w:lvl w:ilvl="0" w:tplc="E9EE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ED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C66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2E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A8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ABC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6A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8E5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699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B0C3B"/>
    <w:multiLevelType w:val="hybridMultilevel"/>
    <w:tmpl w:val="B232D83A"/>
    <w:lvl w:ilvl="0" w:tplc="EC528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E3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86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E1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4B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EE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256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85E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04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96668"/>
    <w:multiLevelType w:val="hybridMultilevel"/>
    <w:tmpl w:val="07A2159E"/>
    <w:lvl w:ilvl="0" w:tplc="96000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E025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5E083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05ABA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A24FC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06C4B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C065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1B642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7740A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95F"/>
    <w:rsid w:val="0025191A"/>
    <w:rsid w:val="00947A5D"/>
    <w:rsid w:val="00A90FDC"/>
    <w:rsid w:val="00B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0B233AA-BFB9-4062-B38C-A45B9826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9"/>
    <w:qFormat/>
    <w:pPr>
      <w:spacing w:before="100" w:beforeAutospacing="1" w:after="100" w:afterAutospacing="1"/>
      <w:outlineLvl w:val="5"/>
    </w:pPr>
    <w:rPr>
      <w:rFonts w:ascii="Arial" w:hAnsi="Arial" w:cs="Arial"/>
      <w:b/>
      <w:bCs/>
      <w:spacing w:val="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styleId="HTML">
    <w:name w:val="HTML Definition"/>
    <w:uiPriority w:val="99"/>
    <w:rPr>
      <w:rFonts w:ascii="Courier New" w:hAnsi="Courier New" w:cs="Courier New"/>
      <w:i/>
      <w:iCs/>
      <w:spacing w:val="39"/>
    </w:rPr>
  </w:style>
  <w:style w:type="paragraph" w:customStyle="1" w:styleId="ind">
    <w:name w:val="ind"/>
    <w:basedOn w:val="a"/>
    <w:uiPriority w:val="99"/>
    <w:pPr>
      <w:spacing w:before="100" w:beforeAutospacing="1" w:after="100" w:afterAutospacing="1"/>
      <w:ind w:firstLine="979"/>
      <w:jc w:val="both"/>
    </w:pPr>
    <w:rPr>
      <w:sz w:val="24"/>
      <w:szCs w:val="24"/>
    </w:rPr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99"/>
    <w:qFormat/>
    <w:rPr>
      <w:b/>
      <w:bCs/>
    </w:rPr>
  </w:style>
  <w:style w:type="character" w:styleId="a5">
    <w:name w:val="Hyperlink"/>
    <w:uiPriority w:val="99"/>
    <w:rPr>
      <w:rFonts w:ascii="Arial" w:hAnsi="Arial" w:cs="Arial"/>
      <w:color w:val="B22222"/>
      <w:u w:val="none"/>
      <w:effect w:val="none"/>
    </w:rPr>
  </w:style>
  <w:style w:type="character" w:customStyle="1" w:styleId="uni1">
    <w:name w:val="uni1"/>
    <w:uiPriority w:val="99"/>
    <w:rPr>
      <w:rFonts w:ascii="MS Mincho" w:eastAsia="MS Mincho" w:cs="MS Mincho"/>
    </w:rPr>
  </w:style>
  <w:style w:type="character" w:styleId="a6">
    <w:name w:val="FollowedHyperlink"/>
    <w:uiPriority w:val="99"/>
    <w:rPr>
      <w:rFonts w:ascii="Arial" w:hAnsi="Arial" w:cs="Arial"/>
      <w:color w:val="000080"/>
      <w:u w:val="none"/>
      <w:effect w:val="none"/>
    </w:rPr>
  </w:style>
  <w:style w:type="paragraph" w:customStyle="1" w:styleId="uni">
    <w:name w:val="uni"/>
    <w:basedOn w:val="a"/>
    <w:uiPriority w:val="99"/>
    <w:pPr>
      <w:spacing w:before="100" w:beforeAutospacing="1" w:after="100" w:afterAutospacing="1"/>
    </w:pPr>
    <w:rPr>
      <w:rFonts w:ascii="MS Mincho" w:eastAsia="MS Mincho" w:cs="MS Mincho"/>
      <w:sz w:val="24"/>
      <w:szCs w:val="24"/>
    </w:rPr>
  </w:style>
  <w:style w:type="paragraph" w:customStyle="1" w:styleId="linki">
    <w:name w:val="linki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copy">
    <w:name w:val="copy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epy">
    <w:name w:val="epy"/>
    <w:basedOn w:val="a"/>
    <w:uiPriority w:val="9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proun">
    <w:name w:val="proun"/>
    <w:basedOn w:val="a"/>
    <w:uiPriority w:val="9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snoski">
    <w:name w:val="snoski"/>
    <w:basedOn w:val="a"/>
    <w:uiPriority w:val="99"/>
    <w:pPr>
      <w:spacing w:before="100" w:beforeAutospacing="1" w:after="100" w:afterAutospacing="1"/>
    </w:pPr>
    <w:rPr>
      <w:rFonts w:ascii="Courier" w:hAnsi="Courier" w:cs="Courier"/>
    </w:rPr>
  </w:style>
  <w:style w:type="paragraph" w:customStyle="1" w:styleId="urlm">
    <w:name w:val="urlm"/>
    <w:basedOn w:val="a"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urlnaforum">
    <w:name w:val="urlnaforum"/>
    <w:basedOn w:val="a"/>
    <w:uiPriority w:val="99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character" w:styleId="HTML0">
    <w:name w:val="HTML Cite"/>
    <w:uiPriority w:val="99"/>
    <w:rPr>
      <w:i/>
      <w:iCs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4279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русской пунктуации</vt:lpstr>
    </vt:vector>
  </TitlesOfParts>
  <Company>PERSONAL COMPUTERS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русской пунктуации</dc:title>
  <dc:subject/>
  <dc:creator>USER</dc:creator>
  <cp:keywords/>
  <dc:description/>
  <cp:lastModifiedBy>admin</cp:lastModifiedBy>
  <cp:revision>2</cp:revision>
  <dcterms:created xsi:type="dcterms:W3CDTF">2014-01-26T06:51:00Z</dcterms:created>
  <dcterms:modified xsi:type="dcterms:W3CDTF">2014-01-26T06:51:00Z</dcterms:modified>
</cp:coreProperties>
</file>