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E" w:rsidRPr="00E12049" w:rsidRDefault="0060216E" w:rsidP="00A06133">
      <w:pPr>
        <w:pStyle w:val="afe"/>
      </w:pPr>
      <w:r w:rsidRPr="00E12049">
        <w:t>Федеральное агентство по образованию</w:t>
      </w:r>
    </w:p>
    <w:p w:rsidR="0060216E" w:rsidRPr="00E12049" w:rsidRDefault="0060216E" w:rsidP="00A06133">
      <w:pPr>
        <w:pStyle w:val="afe"/>
      </w:pPr>
      <w:r w:rsidRPr="00E12049">
        <w:t>Куйбышевский филиал государственного образовательного</w:t>
      </w:r>
    </w:p>
    <w:p w:rsidR="0060216E" w:rsidRPr="00E12049" w:rsidRDefault="0060216E" w:rsidP="00A06133">
      <w:pPr>
        <w:pStyle w:val="afe"/>
      </w:pPr>
      <w:r w:rsidRPr="00E12049">
        <w:t>Учреждения высшего профессионального образования</w:t>
      </w:r>
    </w:p>
    <w:p w:rsidR="00E12049" w:rsidRDefault="00E12049" w:rsidP="00A06133">
      <w:pPr>
        <w:pStyle w:val="afe"/>
      </w:pPr>
      <w:r w:rsidRPr="00E12049">
        <w:t>"</w:t>
      </w:r>
      <w:r w:rsidR="0060216E" w:rsidRPr="00E12049">
        <w:t>Новосибирский государственный педагогический университет</w:t>
      </w:r>
      <w:r w:rsidRPr="00E12049">
        <w:t>"</w:t>
      </w:r>
    </w:p>
    <w:p w:rsidR="00E12049" w:rsidRPr="00E12049" w:rsidRDefault="0060216E" w:rsidP="00A06133">
      <w:pPr>
        <w:pStyle w:val="afe"/>
      </w:pPr>
      <w:r w:rsidRPr="00E12049">
        <w:t>Факультет математики и информатики</w:t>
      </w:r>
      <w:r w:rsidR="00E12049" w:rsidRPr="00E12049">
        <w:t xml:space="preserve">. </w:t>
      </w:r>
    </w:p>
    <w:p w:rsidR="0060216E" w:rsidRPr="00E12049" w:rsidRDefault="0060216E" w:rsidP="00A06133">
      <w:pPr>
        <w:pStyle w:val="afe"/>
      </w:pPr>
      <w:r w:rsidRPr="00E12049">
        <w:t>Кафедра психологии</w:t>
      </w:r>
    </w:p>
    <w:p w:rsidR="00E12049" w:rsidRPr="00E12049" w:rsidRDefault="0060216E" w:rsidP="00A06133">
      <w:pPr>
        <w:pStyle w:val="afe"/>
      </w:pPr>
      <w:r w:rsidRPr="00E12049">
        <w:t>Борматенкова Г</w:t>
      </w:r>
      <w:r w:rsidR="00E12049">
        <w:t xml:space="preserve">.В. </w:t>
      </w: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60216E" w:rsidRPr="00E12049" w:rsidRDefault="0060216E" w:rsidP="00A06133">
      <w:pPr>
        <w:pStyle w:val="afe"/>
      </w:pPr>
      <w:r w:rsidRPr="00E12049">
        <w:t>Тема</w:t>
      </w:r>
      <w:r w:rsidR="00E12049" w:rsidRPr="00E12049">
        <w:t>: "</w:t>
      </w:r>
      <w:r w:rsidRPr="00E12049">
        <w:t>Особенности эмоционально-мотивационной</w:t>
      </w:r>
      <w:r w:rsidR="00A06133">
        <w:t xml:space="preserve"> </w:t>
      </w:r>
      <w:r w:rsidRPr="00E12049">
        <w:t>сферы подростков</w:t>
      </w:r>
      <w:r w:rsidR="00E12049" w:rsidRPr="00E12049">
        <w:t>"</w:t>
      </w:r>
    </w:p>
    <w:p w:rsidR="0060216E" w:rsidRPr="00E12049" w:rsidRDefault="0060216E" w:rsidP="00A06133">
      <w:pPr>
        <w:pStyle w:val="afe"/>
      </w:pPr>
      <w:r w:rsidRPr="00E12049">
        <w:t>Курсовая работа</w:t>
      </w: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E12049" w:rsidRDefault="0060216E" w:rsidP="00A06133">
      <w:pPr>
        <w:pStyle w:val="afe"/>
        <w:jc w:val="left"/>
      </w:pPr>
      <w:r w:rsidRPr="00E12049">
        <w:t>Студентки 4 курса</w:t>
      </w:r>
    </w:p>
    <w:p w:rsidR="00E12049" w:rsidRDefault="0060216E" w:rsidP="00A06133">
      <w:pPr>
        <w:pStyle w:val="afe"/>
        <w:jc w:val="left"/>
      </w:pPr>
      <w:r w:rsidRPr="00E12049">
        <w:t>Научный руководитель</w:t>
      </w:r>
      <w:r w:rsidR="00E12049" w:rsidRPr="00E12049">
        <w:t xml:space="preserve">: </w:t>
      </w: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A06133" w:rsidRDefault="00A06133" w:rsidP="00A06133">
      <w:pPr>
        <w:pStyle w:val="afe"/>
      </w:pPr>
    </w:p>
    <w:p w:rsidR="0060216E" w:rsidRPr="00E12049" w:rsidRDefault="00A06133" w:rsidP="00A06133">
      <w:pPr>
        <w:pStyle w:val="afe"/>
      </w:pPr>
      <w:r>
        <w:t>г</w:t>
      </w:r>
      <w:r w:rsidR="00E12049" w:rsidRPr="00E12049">
        <w:t xml:space="preserve">. </w:t>
      </w:r>
      <w:r w:rsidR="0060216E" w:rsidRPr="00E12049">
        <w:t>Куйбышев, 2007 г</w:t>
      </w:r>
      <w:r w:rsidR="00E12049" w:rsidRPr="00E12049">
        <w:t xml:space="preserve">. </w:t>
      </w:r>
      <w:bookmarkStart w:id="0" w:name="_Toc169710570"/>
    </w:p>
    <w:bookmarkEnd w:id="0"/>
    <w:p w:rsidR="0060216E" w:rsidRPr="00E12049" w:rsidRDefault="00A06133" w:rsidP="00000A4D">
      <w:pPr>
        <w:pStyle w:val="2"/>
      </w:pPr>
      <w:r>
        <w:br w:type="page"/>
      </w:r>
      <w:r w:rsidR="0060216E" w:rsidRPr="00E12049">
        <w:t>Содержание</w:t>
      </w:r>
    </w:p>
    <w:p w:rsidR="0060216E" w:rsidRDefault="0060216E" w:rsidP="00E12049">
      <w:pPr>
        <w:widowControl w:val="0"/>
        <w:autoSpaceDE w:val="0"/>
        <w:autoSpaceDN w:val="0"/>
        <w:adjustRightInd w:val="0"/>
        <w:ind w:firstLine="709"/>
      </w:pP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Введение</w:t>
      </w:r>
      <w:r>
        <w:rPr>
          <w:noProof/>
          <w:webHidden/>
        </w:rPr>
        <w:tab/>
        <w:t>3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Глава 1. Особенности психологического развития личности в подростковом возрасте</w:t>
      </w:r>
      <w:r>
        <w:rPr>
          <w:noProof/>
          <w:webHidden/>
        </w:rPr>
        <w:tab/>
        <w:t>5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1.1 Определение хронологических рамок подросткового возраста</w:t>
      </w:r>
      <w:r>
        <w:rPr>
          <w:noProof/>
          <w:webHidden/>
        </w:rPr>
        <w:tab/>
        <w:t>5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1.2 Проблемы развития личности подростка</w:t>
      </w:r>
      <w:r>
        <w:rPr>
          <w:noProof/>
          <w:webHidden/>
        </w:rPr>
        <w:tab/>
        <w:t>7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1.3 Мотивация достижения</w:t>
      </w:r>
      <w:r>
        <w:rPr>
          <w:noProof/>
          <w:webHidden/>
        </w:rPr>
        <w:tab/>
        <w:t>29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Глава 2. Экспериментальное исследование особенностей эмоционально-мотивационной сферы подростков</w:t>
      </w:r>
      <w:r>
        <w:rPr>
          <w:noProof/>
          <w:webHidden/>
        </w:rPr>
        <w:tab/>
        <w:t>32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2.1 Общая характеристика экспериментального исследования</w:t>
      </w:r>
      <w:r>
        <w:rPr>
          <w:noProof/>
          <w:webHidden/>
        </w:rPr>
        <w:tab/>
        <w:t>32</w:t>
      </w:r>
    </w:p>
    <w:p w:rsidR="00000A4D" w:rsidRDefault="00215E8F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 xml:space="preserve">2.2 </w:t>
      </w:r>
      <w:r w:rsidR="00000A4D" w:rsidRPr="008D49F0">
        <w:rPr>
          <w:rStyle w:val="ac"/>
          <w:noProof/>
        </w:rPr>
        <w:t>Психодиагностические методы исследования</w:t>
      </w:r>
      <w:r w:rsidR="00000A4D">
        <w:rPr>
          <w:noProof/>
          <w:webHidden/>
        </w:rPr>
        <w:tab/>
        <w:t>32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2.3 Результаты экспериментального исследования и их обсуждение</w:t>
      </w:r>
      <w:r>
        <w:rPr>
          <w:noProof/>
          <w:webHidden/>
        </w:rPr>
        <w:tab/>
        <w:t>34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Заключение</w:t>
      </w:r>
      <w:r>
        <w:rPr>
          <w:noProof/>
          <w:webHidden/>
        </w:rPr>
        <w:tab/>
        <w:t>41</w:t>
      </w:r>
    </w:p>
    <w:p w:rsidR="00000A4D" w:rsidRDefault="00000A4D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D49F0">
        <w:rPr>
          <w:rStyle w:val="ac"/>
          <w:noProof/>
        </w:rPr>
        <w:t>Используемая литература</w:t>
      </w:r>
      <w:r>
        <w:rPr>
          <w:noProof/>
          <w:webHidden/>
        </w:rPr>
        <w:tab/>
        <w:t>42</w:t>
      </w:r>
    </w:p>
    <w:p w:rsidR="0060216E" w:rsidRPr="00E12049" w:rsidRDefault="0060216E" w:rsidP="00A06133">
      <w:pPr>
        <w:pStyle w:val="2"/>
      </w:pPr>
      <w:r w:rsidRPr="00E12049">
        <w:br w:type="page"/>
      </w:r>
      <w:bookmarkStart w:id="1" w:name="_Toc534804878"/>
      <w:bookmarkStart w:id="2" w:name="_Toc188717923"/>
      <w:bookmarkStart w:id="3" w:name="_Toc226554163"/>
      <w:r w:rsidRPr="00E12049">
        <w:t>Введение</w:t>
      </w:r>
      <w:bookmarkEnd w:id="1"/>
      <w:bookmarkEnd w:id="2"/>
      <w:bookmarkEnd w:id="3"/>
    </w:p>
    <w:p w:rsidR="00A06133" w:rsidRDefault="00A06133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Тема курсовой работы </w:t>
      </w:r>
      <w:r w:rsidR="00E12049" w:rsidRPr="00E12049">
        <w:t>"</w:t>
      </w:r>
      <w:r w:rsidRPr="00E12049">
        <w:t>особенности эмоционально-мотивационной сферы подростков</w:t>
      </w:r>
      <w:r w:rsidR="00E12049" w:rsidRPr="00E12049">
        <w:t xml:space="preserve">". </w:t>
      </w:r>
      <w:r w:rsidRPr="00E12049">
        <w:t>Данная проблема является актуальной, так как в подростковом возрасте у ребят возникают сложности эмоционального плана и нужно учитывать эти моменты для оказания своевременной помощи подростку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Познавая действительность, дети, так или иначе, относятся к предметам, явлениям, событиям, к другим людям, к своей личности</w:t>
      </w:r>
      <w:r w:rsidR="00E12049" w:rsidRPr="00E12049">
        <w:t xml:space="preserve">. </w:t>
      </w:r>
      <w:r w:rsidRPr="00E12049">
        <w:t xml:space="preserve">Одни явления действительности радуют их, другие – печалят, третьи – возмущают и </w:t>
      </w:r>
      <w:r w:rsidR="00E12049" w:rsidRPr="00E12049">
        <w:t xml:space="preserve">т.д. </w:t>
      </w:r>
      <w:r w:rsidRPr="00E12049">
        <w:t>Радость, печаль, восхищение, возмущение, гнев, страх и другое – все это различные виды субъективного отношения человека к действительности</w:t>
      </w:r>
      <w:r w:rsidR="00E12049" w:rsidRPr="00E12049">
        <w:t xml:space="preserve">. </w:t>
      </w:r>
      <w:r w:rsidRPr="00E12049">
        <w:t>Все то, что делает человек, в конечном счете, служит цели удовлетворения его разнообразных потребностей, любое проявление активности человека сопровождается эмоциональными переживаниями</w:t>
      </w:r>
      <w:r w:rsidR="00E12049" w:rsidRPr="00E12049">
        <w:t xml:space="preserve">. </w:t>
      </w:r>
      <w:r w:rsidRPr="00E12049">
        <w:t>Таким образом, целью нашего исследования является изучение эмоционально-мотивационной сферы подростков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 качестве рабочей гипотезы нами было выдвинуто предположение о том, что уровень нервно-психологического напряжения и развитие мотивационной сферы подростков зависит от особенностей социально-психологической адаптации в этот период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Объектом исследования являются учащиеся возрастной группы 14-15 лет</w:t>
      </w:r>
      <w:r w:rsidR="00E12049" w:rsidRPr="00E12049">
        <w:t xml:space="preserve">. </w:t>
      </w:r>
    </w:p>
    <w:p w:rsidR="00E12049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Предметом – эмоционально-мотивационная сфера подростков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Для достижения цели исследования были поставлены</w:t>
      </w:r>
      <w:r w:rsidR="00E12049" w:rsidRPr="00E12049">
        <w:t xml:space="preserve"> </w:t>
      </w:r>
      <w:r w:rsidRPr="00E12049">
        <w:t>следующие задачи</w:t>
      </w:r>
      <w:r w:rsidR="00E12049" w:rsidRPr="00E12049">
        <w:t xml:space="preserve">: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1</w:t>
      </w:r>
      <w:r w:rsidR="00E12049" w:rsidRPr="00E12049">
        <w:t xml:space="preserve">) </w:t>
      </w:r>
      <w:r w:rsidRPr="00E12049">
        <w:t>рассмотреть особенности личностного развития подростков</w:t>
      </w:r>
      <w:r w:rsidR="00E12049" w:rsidRPr="00E12049">
        <w:t xml:space="preserve">;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2</w:t>
      </w:r>
      <w:r w:rsidR="00E12049" w:rsidRPr="00E12049">
        <w:t xml:space="preserve">) </w:t>
      </w:r>
      <w:r w:rsidRPr="00E12049">
        <w:t>выделить факторы, влияющие на развитие личности подростка на разных этапах</w:t>
      </w:r>
      <w:r w:rsidR="00E12049" w:rsidRPr="00E12049">
        <w:t xml:space="preserve">;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3</w:t>
      </w:r>
      <w:r w:rsidR="00E12049" w:rsidRPr="00E12049">
        <w:t xml:space="preserve">) </w:t>
      </w:r>
      <w:r w:rsidRPr="00E12049">
        <w:t>провести анализ трактовки кризиса в современной психологии</w:t>
      </w:r>
      <w:r w:rsidR="00E12049" w:rsidRPr="00E12049">
        <w:t xml:space="preserve">;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4</w:t>
      </w:r>
      <w:r w:rsidR="00E12049" w:rsidRPr="00E12049">
        <w:t xml:space="preserve">) </w:t>
      </w:r>
      <w:r w:rsidRPr="00E12049">
        <w:t>провести экспериментальное исследование по теме курсовой</w:t>
      </w:r>
      <w:r w:rsidR="00E12049" w:rsidRPr="00E12049">
        <w:t xml:space="preserve">;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5</w:t>
      </w:r>
      <w:r w:rsidR="00E12049" w:rsidRPr="00E12049">
        <w:t xml:space="preserve">) </w:t>
      </w:r>
      <w:r w:rsidRPr="00E12049">
        <w:t>проанализировать полученные экспериментальным путем результаты исследования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Для проверки предположения организовали и провели экспериментальные исследования на базе школы г</w:t>
      </w:r>
      <w:r w:rsidR="00E12049" w:rsidRPr="00E12049">
        <w:t xml:space="preserve">. </w:t>
      </w:r>
      <w:r w:rsidRPr="00E12049">
        <w:t>Куйбышева, в которых приняли участие 8 учеников 8-9 классов</w:t>
      </w:r>
      <w:r w:rsidR="00E12049" w:rsidRPr="00E12049">
        <w:t xml:space="preserve">. </w:t>
      </w:r>
      <w:r w:rsidRPr="00E12049">
        <w:t>В ходе экспериментального исследования использовались следующие методики</w:t>
      </w:r>
      <w:r w:rsidR="00E12049" w:rsidRPr="00E12049">
        <w:t xml:space="preserve">: </w:t>
      </w:r>
      <w:r w:rsidRPr="00E12049">
        <w:t>1</w:t>
      </w:r>
      <w:r w:rsidR="00E12049" w:rsidRPr="00E12049">
        <w:t xml:space="preserve">) </w:t>
      </w:r>
      <w:r w:rsidRPr="00E12049">
        <w:t>тест школьной тревожности Филипса</w:t>
      </w:r>
      <w:r w:rsidR="00E12049" w:rsidRPr="00E12049">
        <w:t xml:space="preserve">; </w:t>
      </w:r>
      <w:r w:rsidRPr="00E12049">
        <w:t>2</w:t>
      </w:r>
      <w:r w:rsidR="00E12049" w:rsidRPr="00E12049">
        <w:t xml:space="preserve">) </w:t>
      </w:r>
      <w:r w:rsidRPr="00E12049">
        <w:t>методика изучения мотивации успеха и боязни неудач</w:t>
      </w:r>
      <w:r w:rsidR="00E12049" w:rsidRPr="00E12049">
        <w:t xml:space="preserve">; </w:t>
      </w:r>
      <w:r w:rsidRPr="00E12049">
        <w:t>3</w:t>
      </w:r>
      <w:r w:rsidR="00E12049" w:rsidRPr="00E12049">
        <w:t xml:space="preserve">) </w:t>
      </w:r>
      <w:r w:rsidRPr="00E12049">
        <w:t>методика диагностики самооценки мотивации одобрения (шкала лживости</w:t>
      </w:r>
      <w:r w:rsidR="00E12049" w:rsidRPr="00E12049">
        <w:t xml:space="preserve">) </w:t>
      </w:r>
      <w:r w:rsidRPr="00E12049">
        <w:t>Д</w:t>
      </w:r>
      <w:r w:rsidR="00E12049" w:rsidRPr="00E12049">
        <w:t xml:space="preserve">. </w:t>
      </w:r>
      <w:r w:rsidRPr="00E12049">
        <w:t>Марлоу и Д</w:t>
      </w:r>
      <w:r w:rsidR="00E12049" w:rsidRPr="00E12049">
        <w:t xml:space="preserve">. </w:t>
      </w:r>
      <w:r w:rsidRPr="00E12049">
        <w:t>Крауна</w:t>
      </w:r>
      <w:r w:rsidR="00E12049" w:rsidRPr="00E12049">
        <w:t xml:space="preserve">; </w:t>
      </w:r>
      <w:r w:rsidRPr="00E12049">
        <w:t>4</w:t>
      </w:r>
      <w:r w:rsidR="00E12049" w:rsidRPr="00E12049">
        <w:t xml:space="preserve">) </w:t>
      </w:r>
      <w:r w:rsidRPr="00E12049">
        <w:t>шкала социально-психологической адаптированности</w:t>
      </w:r>
      <w:r w:rsidR="00E12049" w:rsidRPr="00E12049">
        <w:t xml:space="preserve">; </w:t>
      </w:r>
      <w:r w:rsidRPr="00E12049">
        <w:t>5</w:t>
      </w:r>
      <w:r w:rsidR="00E12049" w:rsidRPr="00E12049">
        <w:t xml:space="preserve">) </w:t>
      </w:r>
      <w:r w:rsidRPr="00E12049">
        <w:t>методика исследования самооценки Дембо-Рубинштейн в модификации А</w:t>
      </w:r>
      <w:r w:rsidR="00E12049">
        <w:t xml:space="preserve">.М. </w:t>
      </w:r>
      <w:r w:rsidRPr="00E12049">
        <w:t>Прихожан</w:t>
      </w:r>
      <w:r w:rsidR="00E12049" w:rsidRPr="00E12049">
        <w:t xml:space="preserve">. </w:t>
      </w:r>
    </w:p>
    <w:p w:rsidR="0060216E" w:rsidRPr="00E12049" w:rsidRDefault="0060216E" w:rsidP="00A06133">
      <w:pPr>
        <w:pStyle w:val="2"/>
      </w:pPr>
      <w:bookmarkStart w:id="4" w:name="_Toc534804879"/>
      <w:r w:rsidRPr="00E12049">
        <w:br w:type="page"/>
      </w:r>
      <w:bookmarkStart w:id="5" w:name="_Toc188717924"/>
      <w:bookmarkStart w:id="6" w:name="_Toc226554164"/>
      <w:r w:rsidRPr="00E12049">
        <w:t>Глава 1</w:t>
      </w:r>
      <w:r w:rsidR="00E12049" w:rsidRPr="00E12049">
        <w:t xml:space="preserve">. </w:t>
      </w:r>
      <w:r w:rsidRPr="00E12049">
        <w:t>Особенности психологического развития личности в подростковом возрасте</w:t>
      </w:r>
      <w:bookmarkEnd w:id="4"/>
      <w:bookmarkEnd w:id="5"/>
      <w:bookmarkEnd w:id="6"/>
    </w:p>
    <w:p w:rsidR="00A06133" w:rsidRDefault="00A06133" w:rsidP="00E12049">
      <w:pPr>
        <w:widowControl w:val="0"/>
        <w:autoSpaceDE w:val="0"/>
        <w:autoSpaceDN w:val="0"/>
        <w:adjustRightInd w:val="0"/>
        <w:ind w:firstLine="709"/>
      </w:pPr>
      <w:bookmarkStart w:id="7" w:name="_Toc534804880"/>
      <w:bookmarkStart w:id="8" w:name="_Toc188717925"/>
    </w:p>
    <w:p w:rsidR="0060216E" w:rsidRPr="00E12049" w:rsidRDefault="00A06133" w:rsidP="00A06133">
      <w:pPr>
        <w:pStyle w:val="2"/>
      </w:pPr>
      <w:bookmarkStart w:id="9" w:name="_Toc226554165"/>
      <w:r>
        <w:t>1.1</w:t>
      </w:r>
      <w:r w:rsidR="00E12049" w:rsidRPr="00E12049">
        <w:t xml:space="preserve"> </w:t>
      </w:r>
      <w:r w:rsidR="0060216E" w:rsidRPr="00E12049">
        <w:t>Определение хронологических рамок подросткового возраста</w:t>
      </w:r>
      <w:bookmarkEnd w:id="7"/>
      <w:bookmarkEnd w:id="8"/>
      <w:bookmarkEnd w:id="9"/>
    </w:p>
    <w:p w:rsidR="00A06133" w:rsidRDefault="00A06133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Возраст (в психологии</w:t>
      </w:r>
      <w:r w:rsidR="00E12049" w:rsidRPr="00E12049">
        <w:t xml:space="preserve">) </w:t>
      </w:r>
      <w:r w:rsidRPr="00E12049">
        <w:t>– это конкретная, относительно ограниченная во времени ступень психического развития индивида и его развития как личности, характеризуемая совокупностью закономерных физиологических и психологических изменений, не связанных с различием индивидуальных особенностей</w:t>
      </w:r>
      <w:r w:rsidR="00E12049" w:rsidRPr="00E12049">
        <w:t xml:space="preserve">. </w:t>
      </w:r>
      <w:r w:rsidRPr="00E12049">
        <w:t>Переход от одной возрастной ступени к другой ознаменовывается перестройкой и изменением психического развития</w:t>
      </w:r>
      <w:r w:rsidR="00E12049" w:rsidRPr="00E12049">
        <w:t xml:space="preserve">. </w:t>
      </w:r>
      <w:r w:rsidRPr="00E12049">
        <w:t>Психические характеристики возраста определяются конкретно историческими условиями, в которых осуществляется развитие индивида, характером воспитания, особенностями его деятельности и общения</w:t>
      </w:r>
      <w:r w:rsidR="00E12049" w:rsidRPr="00E12049">
        <w:t xml:space="preserve">. </w:t>
      </w:r>
      <w:r w:rsidRPr="00E12049">
        <w:t>Возрастные ступени отличаются относительностью, условной усредненностью, что не исключает, однако, индивидуального своеобразия психического облика человека</w:t>
      </w:r>
      <w:r w:rsidR="00E12049" w:rsidRPr="00E12049">
        <w:t xml:space="preserve">. </w:t>
      </w:r>
      <w:r w:rsidRPr="00E12049">
        <w:t>Возрастная характеристика развития отражает определенную систему требований, предъявляемых обществом к человеку на том или ином этапе его жизни, и сущность его отношений с окружающими, его общественное положение</w:t>
      </w:r>
      <w:r w:rsidR="00E12049" w:rsidRPr="00E12049">
        <w:t xml:space="preserve">. </w:t>
      </w:r>
      <w:r w:rsidRPr="00E12049">
        <w:t>Понятие возрастных особенностей возрастных границ не имеет абсолютного значения – границы возраста подвижны, изменчивы, имеют конкретно-исторический характер и не совпадают в различных социально-экономических условиях развития личности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Представляя собой конкретно-историческое явление, подростковый возраст впервые стал выделяться в эпоху становления капитализма</w:t>
      </w:r>
      <w:r w:rsidR="00E12049" w:rsidRPr="00E12049">
        <w:t xml:space="preserve">. </w:t>
      </w:r>
      <w:r w:rsidRPr="00E12049">
        <w:t>До Х</w:t>
      </w:r>
      <w:r w:rsidRPr="00E12049">
        <w:rPr>
          <w:lang w:val="en-US"/>
        </w:rPr>
        <w:t>VII</w:t>
      </w:r>
      <w:r w:rsidRPr="00E12049">
        <w:t>-</w:t>
      </w:r>
      <w:r w:rsidRPr="00E12049">
        <w:rPr>
          <w:lang w:val="en-US"/>
        </w:rPr>
        <w:t>XVIII</w:t>
      </w:r>
      <w:r w:rsidRPr="00E12049">
        <w:t xml:space="preserve"> вв</w:t>
      </w:r>
      <w:r w:rsidR="00E12049" w:rsidRPr="00E12049">
        <w:t xml:space="preserve">. </w:t>
      </w:r>
      <w:r w:rsidRPr="00E12049">
        <w:t>подростковый возраст не выделялся в жизненном цикле человека в особый период</w:t>
      </w:r>
      <w:r w:rsidR="00E12049" w:rsidRPr="00E12049">
        <w:t xml:space="preserve">. </w:t>
      </w:r>
      <w:r w:rsidRPr="00E12049">
        <w:t>Этап детства заканчивался вместе с половым созреванием, после которого большинство молодых людей сразу вступали во взрослый мир</w:t>
      </w:r>
      <w:r w:rsidR="00E12049" w:rsidRPr="00E12049">
        <w:t xml:space="preserve">. </w:t>
      </w:r>
      <w:r w:rsidRPr="00E12049">
        <w:t>Сегодня в психологии существует множество теорий подросткового возраста, но каково бы ни было определение этого периода развития, никто в наше время не сомневается в его реальности, хотя два столетия назад он едва вырисовывался</w:t>
      </w:r>
      <w:r w:rsidR="00E12049" w:rsidRPr="00E12049">
        <w:t xml:space="preserve">. </w:t>
      </w:r>
      <w:r w:rsidRPr="00E12049">
        <w:t xml:space="preserve">В конце </w:t>
      </w:r>
      <w:r w:rsidRPr="00E12049">
        <w:rPr>
          <w:lang w:val="en-US"/>
        </w:rPr>
        <w:t>XIX</w:t>
      </w:r>
      <w:r w:rsidRPr="00E12049">
        <w:t xml:space="preserve"> вв</w:t>
      </w:r>
      <w:r w:rsidR="00E12049" w:rsidRPr="00E12049">
        <w:t xml:space="preserve">. </w:t>
      </w:r>
      <w:r w:rsidRPr="00E12049">
        <w:t>государства Европы и Америки были вынуждены оформить юридический статус подростка, приняв детское трудовое законодательство и специальные законы о правах молодежи, введя обязательное образование и установив границы подросткового возраста между достижением половой зрелости и возрастом, который закон определяет как обязательный для трудовой деятельности и правовой ответственности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Рассмотрение подросткового возраста требует четкого выделения его границ</w:t>
      </w:r>
      <w:r w:rsidR="00E12049" w:rsidRPr="00E12049">
        <w:t xml:space="preserve">. </w:t>
      </w:r>
      <w:r w:rsidRPr="00E12049">
        <w:t>Существует несколько определений рубежей данного возраста</w:t>
      </w:r>
      <w:r w:rsidR="00E12049" w:rsidRPr="00E12049">
        <w:t xml:space="preserve">. </w:t>
      </w:r>
      <w:r w:rsidRPr="00E12049">
        <w:t>Например, Г</w:t>
      </w:r>
      <w:r w:rsidR="00E12049" w:rsidRPr="00E12049">
        <w:t xml:space="preserve">. </w:t>
      </w:r>
      <w:r w:rsidRPr="00E12049">
        <w:t>Гримм ограничивает подростковый период возрастом 12-15 лет у девочек и 13-16 лет у мальчиков, а по Дж</w:t>
      </w:r>
      <w:r w:rsidR="00E12049" w:rsidRPr="00E12049">
        <w:t xml:space="preserve">. </w:t>
      </w:r>
      <w:r w:rsidRPr="00E12049">
        <w:t>Биррену, этот период охватывает 12-17 лет</w:t>
      </w:r>
      <w:r w:rsidR="00E12049" w:rsidRPr="00E12049">
        <w:t xml:space="preserve">. </w:t>
      </w:r>
      <w:r w:rsidRPr="00E12049">
        <w:t>В классификации Д</w:t>
      </w:r>
      <w:r w:rsidR="00E12049">
        <w:t xml:space="preserve">.Б. </w:t>
      </w:r>
      <w:r w:rsidRPr="00E12049">
        <w:t>Брамлей данный возраст определяется 11-15 годами</w:t>
      </w:r>
      <w:r w:rsidR="00E12049" w:rsidRPr="00E12049">
        <w:t xml:space="preserve">. </w:t>
      </w:r>
      <w:r w:rsidRPr="00E12049">
        <w:t>На эту же продолжительность, с 11 до 15 лет, указывают авторы лонгитюдного исследовательского института развития человека Калифорнийского университета</w:t>
      </w:r>
      <w:r w:rsidR="00E12049">
        <w:t>.</w:t>
      </w:r>
      <w:r w:rsidR="00A06133">
        <w:t xml:space="preserve"> </w:t>
      </w:r>
      <w:r w:rsidR="00E12049">
        <w:t xml:space="preserve">Ж. </w:t>
      </w:r>
      <w:r w:rsidRPr="00E12049">
        <w:t>Пиаже относит к подростковому возрасту детей от 12 до 15 лет</w:t>
      </w:r>
      <w:r w:rsidR="00E12049" w:rsidRPr="00E12049">
        <w:t xml:space="preserve">. </w:t>
      </w:r>
      <w:r w:rsidRPr="00E12049">
        <w:t>Представляется что, наиболее адекватно очерчены границы подросткового возраста в периодизации онтогенеза, предложенной Д</w:t>
      </w:r>
      <w:r w:rsidR="00E12049">
        <w:t xml:space="preserve">.Б. </w:t>
      </w:r>
      <w:r w:rsidRPr="00E12049">
        <w:t>Элькониным, в которой, в отличие от всех выше упомянутых периодизаций, акцент делается не на физическое развитие организма, а на появление новых психических образований, обусловливаемых сменой и развитием ведущих типов деятельности</w:t>
      </w:r>
      <w:r w:rsidR="00E12049" w:rsidRPr="00E12049">
        <w:t xml:space="preserve">. </w:t>
      </w:r>
      <w:r w:rsidRPr="00E12049">
        <w:t>Границы подросткового возраста в данной периодизации устанавливаются между 10-15 годами (Эльконин, 1971г</w:t>
      </w:r>
      <w:r w:rsidR="00E12049" w:rsidRPr="00E12049">
        <w:t xml:space="preserve">). </w:t>
      </w:r>
    </w:p>
    <w:p w:rsidR="00A06133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Подростковый возраст необходимо рассмотреть не как отдельно взятый этап, а в динамики развития, поскольку без знания закономерностей развития ребенка в онтогенезе, противоречий, составляющих силу этого развития, невозможно выявить психические особенности развития подростка, а тем самым выработать психологические рекомендации по его воспитанию</w:t>
      </w:r>
      <w:r w:rsidR="00E12049" w:rsidRPr="00E12049">
        <w:t xml:space="preserve">. </w:t>
      </w:r>
    </w:p>
    <w:p w:rsidR="0060216E" w:rsidRPr="00E12049" w:rsidRDefault="00A06133" w:rsidP="00A06133">
      <w:pPr>
        <w:pStyle w:val="2"/>
      </w:pPr>
      <w:r>
        <w:br w:type="page"/>
      </w:r>
      <w:bookmarkStart w:id="10" w:name="_Toc534804881"/>
      <w:bookmarkStart w:id="11" w:name="_Toc188717926"/>
      <w:bookmarkStart w:id="12" w:name="_Toc226554166"/>
      <w:r>
        <w:t xml:space="preserve">1.2 </w:t>
      </w:r>
      <w:r w:rsidR="0060216E" w:rsidRPr="00E12049">
        <w:t>Проблемы развития личности подростка</w:t>
      </w:r>
      <w:bookmarkEnd w:id="10"/>
      <w:bookmarkEnd w:id="11"/>
      <w:bookmarkEnd w:id="12"/>
    </w:p>
    <w:p w:rsidR="00A06133" w:rsidRDefault="00A06133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Уже в самом лингвистическом значении слова </w:t>
      </w:r>
      <w:r w:rsidR="00E12049" w:rsidRPr="00E12049">
        <w:t>"</w:t>
      </w:r>
      <w:r w:rsidRPr="00E12049">
        <w:t>подросток</w:t>
      </w:r>
      <w:r w:rsidR="00E12049" w:rsidRPr="00E12049">
        <w:t>"</w:t>
      </w:r>
      <w:r w:rsidRPr="00E12049">
        <w:t xml:space="preserve">, происходящего от латинского глагола </w:t>
      </w:r>
      <w:r w:rsidRPr="00E12049">
        <w:rPr>
          <w:lang w:val="en-US"/>
        </w:rPr>
        <w:t>adolescere</w:t>
      </w:r>
      <w:r w:rsidRPr="00E12049">
        <w:t xml:space="preserve"> – расти, созревать, продвигаться вперед, выходить из опеки, становиться совершеннолетним – содержится квинтэссенция особенностей развития 10-15-летнего ребенка, устремленного к приобретению самостоятельности, социальной зрелости, нахождению своего места в жизни</w:t>
      </w:r>
      <w:r w:rsidR="00E12049" w:rsidRPr="00E12049">
        <w:t xml:space="preserve">. </w:t>
      </w:r>
      <w:r w:rsidRPr="00E12049">
        <w:t>Проявляя обостренный интерес к современности, подросток ищет свое место в окружающем мире, тонко воспринимая все отклонения и недостатки в деятельности, поведении конкретных людей и общественных институтов</w:t>
      </w:r>
      <w:r w:rsidR="00E12049" w:rsidRPr="00E12049">
        <w:t xml:space="preserve">. </w:t>
      </w:r>
      <w:r w:rsidRPr="00E12049">
        <w:t>Поэтому дисгармония социально-экономического развития общества четко сказалось на личностном становлении подростков</w:t>
      </w:r>
      <w:r w:rsidR="00E12049" w:rsidRPr="00E12049">
        <w:t xml:space="preserve">. </w:t>
      </w:r>
      <w:r w:rsidRPr="00E12049">
        <w:t>Таким образом, особенности проявления подросткового возраста определяются конкретными социальными обстоятельствами и, прежде всего изменением места ребенка в обществе, сменой его позиции, когда подросток субъективно вступает в новые отношения с миром взрослых, с миром их ценностей, что составляет новое содержание его сознания, формируя такое психологическое новообразование этого возраста как самосознание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Подростковый возраст связан с перестройкой организма ребенка – половым созреванием</w:t>
      </w:r>
      <w:r w:rsidR="00E12049" w:rsidRPr="00E12049">
        <w:t xml:space="preserve">. </w:t>
      </w:r>
      <w:r w:rsidRPr="00E12049">
        <w:t>И хотя линии психического и физического развития не идут параллельно, границы этого периода достаточно неопределенны</w:t>
      </w:r>
      <w:r w:rsidR="00E12049" w:rsidRPr="00E12049">
        <w:t xml:space="preserve">. </w:t>
      </w:r>
      <w:r w:rsidRPr="00E12049">
        <w:t>Подростковый возраст – период развития детей от 10-11 до 15 лет, что соответствует среднему школьному возрасту, возрасту учащихся 5-8 классов</w:t>
      </w:r>
      <w:r w:rsidR="00E12049" w:rsidRPr="00E12049">
        <w:t xml:space="preserve">. </w:t>
      </w:r>
      <w:r w:rsidRPr="00E12049">
        <w:t>Одни дети вступают в подростковый возраст раньше, другие – позже, пубертатный кризис может возникнуть и в 11, и в 13 лет</w:t>
      </w:r>
      <w:r w:rsidR="00E12049" w:rsidRPr="00E12049">
        <w:t xml:space="preserve">. </w:t>
      </w:r>
      <w:r w:rsidRPr="00E12049">
        <w:t>Начинаясь с кризиса весь период, обычно протекает трудно и для ребенка, и для близких ему взрослых</w:t>
      </w:r>
      <w:r w:rsidR="00E12049" w:rsidRPr="00E12049">
        <w:t xml:space="preserve">. </w:t>
      </w:r>
      <w:r w:rsidRPr="00E12049">
        <w:t>Поэтому подростковый возраст называют иногда затянувшимся кризисом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Возрастной кризис проходит ряд фаз и этапов</w:t>
      </w:r>
      <w:r w:rsidR="00E12049" w:rsidRPr="00E12049">
        <w:t xml:space="preserve">: </w:t>
      </w:r>
      <w:r w:rsidRPr="00E12049">
        <w:t>предкритическая фаза – открытие идеальной формы следующего возраста</w:t>
      </w:r>
      <w:r w:rsidR="00E12049" w:rsidRPr="00E12049">
        <w:t xml:space="preserve">; </w:t>
      </w:r>
      <w:r w:rsidRPr="00E12049">
        <w:t>собственно критическая фаза – мифологизация новой идеальной формы, конфликт между желанным и</w:t>
      </w:r>
      <w:r w:rsidR="00E12049" w:rsidRPr="00E12049">
        <w:t xml:space="preserve"> </w:t>
      </w:r>
      <w:r w:rsidRPr="00E12049">
        <w:t>возможным, рефлексия внутренних ограничителей искомой взрослости</w:t>
      </w:r>
      <w:r w:rsidR="00E12049" w:rsidRPr="00E12049">
        <w:t xml:space="preserve">; </w:t>
      </w:r>
      <w:r w:rsidRPr="00E12049">
        <w:t>посткритическая фаза – дифференциация отношения к себе, формирование мотивации дальнейшего возрастного развития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В 12-14 лет в психологическом развитии многих детей наступает переломный момент, известный под названием </w:t>
      </w:r>
      <w:r w:rsidR="00E12049" w:rsidRPr="00E12049">
        <w:t>"</w:t>
      </w:r>
      <w:r w:rsidRPr="00E12049">
        <w:t>подросткового кризиса</w:t>
      </w:r>
      <w:r w:rsidR="00E12049" w:rsidRPr="00E12049">
        <w:t xml:space="preserve">". </w:t>
      </w:r>
      <w:r w:rsidRPr="00E12049">
        <w:t xml:space="preserve">Внешне он проявляется в грубости и нарочитости поведения подростка, в стремлении поступать наперекор желанию и требованию взрослых, в игнорировании замечаний, замкнутости и </w:t>
      </w:r>
      <w:r w:rsidR="00E12049" w:rsidRPr="00E12049">
        <w:t xml:space="preserve">т.д.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Подростковый кризис – пик подросткового периода от детства к взрослости</w:t>
      </w:r>
      <w:r w:rsidR="00E12049" w:rsidRPr="00E12049">
        <w:t xml:space="preserve">. </w:t>
      </w:r>
      <w:r w:rsidRPr="00E12049">
        <w:t>Следует оговорить, что бывают случаи бескризисного развития ребенка</w:t>
      </w:r>
      <w:r w:rsidR="00E12049" w:rsidRPr="00E12049">
        <w:t xml:space="preserve">. </w:t>
      </w:r>
      <w:r w:rsidRPr="00E12049">
        <w:t>Чаще всего это происходит тогда, когда взрослые чутко относятся к потребностям детей и при первых признаках изменения их потребностей перестраивают свое отношение к ним таким образом, чтобы те могли удовлетворить свои новые потребности</w:t>
      </w:r>
      <w:r w:rsidR="00E12049" w:rsidRPr="00E12049">
        <w:t xml:space="preserve">. </w:t>
      </w:r>
      <w:r w:rsidRPr="00E12049">
        <w:t>Иногда бескризисное развитие является лишь кажущемся, поскольку кризис может проходить в сглаженной форме, а также в силу тех или иных причин смещается во времени</w:t>
      </w:r>
      <w:r w:rsidR="00E12049" w:rsidRPr="00E12049">
        <w:t xml:space="preserve">. </w:t>
      </w:r>
      <w:r w:rsidRPr="00E12049">
        <w:t>Таким образом, возрастные изменения могут происходить или резко критически, или же постепенно, плавно</w:t>
      </w:r>
      <w:r w:rsidR="00E12049" w:rsidRPr="00E12049">
        <w:t xml:space="preserve">. </w:t>
      </w:r>
      <w:r w:rsidRPr="00E12049">
        <w:t xml:space="preserve">Так у подростков не редко падает успеваемость, наблюдаются острые конфликты с окружающими, болезненные и мучительные переживания и </w:t>
      </w:r>
      <w:r w:rsidR="00E12049" w:rsidRPr="00E12049">
        <w:t xml:space="preserve">т.д. </w:t>
      </w:r>
      <w:r w:rsidRPr="00E12049">
        <w:t>Свертываются и отмирают прежние интересы подростка, его поведение приобретает протестующий характер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Кризисный характер перехода от одного периода к другому периоду его развития показывает, что у ребенка появляются новые потребности, удовлетворение которых серьезно затруднено</w:t>
      </w:r>
      <w:r w:rsidR="00E12049" w:rsidRPr="00E12049">
        <w:t xml:space="preserve">. </w:t>
      </w:r>
      <w:r w:rsidRPr="00E12049">
        <w:t>Подростковый кризис отличается от всех других кризисов (кризиса первого года, кризиса трех лет, кризиса семи лет</w:t>
      </w:r>
      <w:r w:rsidR="00E12049" w:rsidRPr="00E12049">
        <w:t xml:space="preserve">) </w:t>
      </w:r>
      <w:r w:rsidRPr="00E12049">
        <w:t>большей продолжительностью</w:t>
      </w:r>
      <w:r w:rsidR="00E12049">
        <w:t>.</w:t>
      </w:r>
      <w:r w:rsidR="00446A62">
        <w:t xml:space="preserve"> </w:t>
      </w:r>
      <w:r w:rsidR="00E12049">
        <w:t xml:space="preserve">Л.И. </w:t>
      </w:r>
      <w:r w:rsidRPr="00E12049">
        <w:t>Божович считает, что это связано с быстрым темпом физического и умственного развития подростков, приводящих к образованию таких потребностей, которые не могут быть удовлетворены в силу недостаточной социальной зрелости школьников этого возраста, в тоже время возникшие потребности очень сильные, напряженные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На образование подросткового кризиса влияют как внутренние, так и внешние факторы</w:t>
      </w:r>
      <w:r w:rsidR="00E12049" w:rsidRPr="00E12049">
        <w:t xml:space="preserve">. </w:t>
      </w:r>
      <w:r w:rsidRPr="00E12049">
        <w:t>Внешние факторы</w:t>
      </w:r>
      <w:r w:rsidR="00E12049" w:rsidRPr="00E12049">
        <w:t xml:space="preserve">: </w:t>
      </w:r>
      <w:r w:rsidRPr="00E12049">
        <w:t>постоянный контроль со стороны взрослых, зависимость и опека от которых подросток всеми силами стремится освободиться, считая себя достаточно взрослым, чтобы принимать самостоятельно решения, и действовать по своему усмотрению</w:t>
      </w:r>
      <w:r w:rsidR="00E12049" w:rsidRPr="00E12049">
        <w:t xml:space="preserve">. </w:t>
      </w:r>
      <w:r w:rsidRPr="00E12049">
        <w:t>Внутренние факторы состоят в привычках и чертах характера мешающих подростку осуществлять задуманное (внутренние запреты, привычка подчиняться взрослым и другое</w:t>
      </w:r>
      <w:r w:rsidR="00E12049" w:rsidRPr="00E12049">
        <w:t xml:space="preserve">).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Подростковый кризис, по мнению Л</w:t>
      </w:r>
      <w:r w:rsidR="00E12049">
        <w:t xml:space="preserve">.И. </w:t>
      </w:r>
      <w:r w:rsidRPr="00E12049">
        <w:t>Божович связан с возникновением нового уровня самосознания, характерной чертой которого является появление у подростков способности и потребности познать самого себя как личность, обладающую только ей присущими качествами</w:t>
      </w:r>
      <w:r w:rsidR="00E12049" w:rsidRPr="00E12049">
        <w:t xml:space="preserve">. </w:t>
      </w:r>
      <w:r w:rsidRPr="00E12049">
        <w:t>Это порождает у подростка стремление к самоутверждению, самовыражению (проявлению себя в тех качествах, которые он считает наиболее ценными</w:t>
      </w:r>
      <w:r w:rsidR="00E12049" w:rsidRPr="00E12049">
        <w:t xml:space="preserve">) </w:t>
      </w:r>
      <w:r w:rsidRPr="00E12049">
        <w:t>и самовоспитанию</w:t>
      </w:r>
      <w:r w:rsidR="00E12049" w:rsidRPr="00E12049">
        <w:t xml:space="preserve">. </w:t>
      </w:r>
      <w:r w:rsidRPr="00E12049">
        <w:t>Механизмом развития самосознания является рефлексия</w:t>
      </w:r>
      <w:r w:rsidR="00E12049" w:rsidRPr="00E12049">
        <w:t xml:space="preserve">. </w:t>
      </w:r>
      <w:r w:rsidRPr="00E12049">
        <w:t>Подростки критично относятся к отрицательным чертам своего характера, переживают из-за тех черт, которые мешают им в дружбе и взаимоотношениях с другими людьми</w:t>
      </w:r>
      <w:r w:rsidR="00E12049" w:rsidRPr="00E12049">
        <w:t xml:space="preserve">. </w:t>
      </w:r>
      <w:r w:rsidRPr="00E12049">
        <w:t>Переживания особо возрастают в силу замечаний учителей об отрицательных чертах их характера</w:t>
      </w:r>
      <w:r w:rsidR="00E12049" w:rsidRPr="00E12049">
        <w:t xml:space="preserve">. </w:t>
      </w:r>
      <w:r w:rsidRPr="00E12049">
        <w:t>Это приводит к аффективным вспышкам и конфликтам</w:t>
      </w:r>
      <w:r w:rsidR="00E12049" w:rsidRPr="00E12049">
        <w:t xml:space="preserve">. </w:t>
      </w:r>
      <w:r w:rsidRPr="00E12049">
        <w:t>Подростки, как правило, претендуют на роль взрослого человека</w:t>
      </w:r>
      <w:r w:rsidR="00E12049" w:rsidRPr="00E12049">
        <w:t xml:space="preserve">. </w:t>
      </w:r>
      <w:r w:rsidRPr="00E12049">
        <w:t>Их не устраивает отношение к себе как к детям, они хотят полного равноправия с взрослыми, подлинного уважения</w:t>
      </w:r>
      <w:r w:rsidR="00E12049" w:rsidRPr="00E12049">
        <w:t xml:space="preserve">. </w:t>
      </w:r>
      <w:r w:rsidRPr="00E12049">
        <w:t>Иные отношения их унижают и оскорбляют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Психологическая природа кризисных периодов состоит в том, что форма деятельности, ведущая в предшествующем возрасте, уже изживает себя – внутри нее возникли предпосылки и мотивы новой формы, что неизбежно приводит к определенному затуханию прежних видов активности ребенка, к </w:t>
      </w:r>
      <w:r w:rsidR="00E12049" w:rsidRPr="00E12049">
        <w:t>"</w:t>
      </w:r>
      <w:r w:rsidRPr="00E12049">
        <w:t>запустению</w:t>
      </w:r>
      <w:r w:rsidR="00E12049" w:rsidRPr="00E12049">
        <w:t>"</w:t>
      </w:r>
      <w:r w:rsidRPr="00E12049">
        <w:t>, прежних отношений и внутренней жизни, к замедлению развития</w:t>
      </w:r>
      <w:r w:rsidR="00E12049" w:rsidRPr="00E12049">
        <w:t xml:space="preserve">. </w:t>
      </w:r>
      <w:r w:rsidRPr="00E12049">
        <w:t>Происходит поиск новой конкретной формы деятельности, и если ребенок ее находит, то прежняя направленность жизни теряет смысл</w:t>
      </w:r>
      <w:r w:rsidR="00E12049" w:rsidRPr="00E12049">
        <w:t xml:space="preserve">. </w:t>
      </w:r>
      <w:r w:rsidRPr="00E12049">
        <w:t>Новая форма обогащается соответствующими действиями и целями, внутри нее совершаются различные психические процессы – наступает период устойчивого развития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В подростковом возрасте ребенок сталкивается, как утверждает классический психоанализ, с пробуждением </w:t>
      </w:r>
      <w:r w:rsidR="00E12049" w:rsidRPr="00E12049">
        <w:t>"</w:t>
      </w:r>
      <w:r w:rsidRPr="00E12049">
        <w:t>любви и ревности</w:t>
      </w:r>
      <w:r w:rsidR="00E12049" w:rsidRPr="00E12049">
        <w:t>"</w:t>
      </w:r>
      <w:r w:rsidRPr="00E12049">
        <w:t xml:space="preserve"> к родителям</w:t>
      </w:r>
      <w:r w:rsidR="00E12049" w:rsidRPr="00E12049">
        <w:t xml:space="preserve">. </w:t>
      </w:r>
      <w:r w:rsidRPr="00E12049">
        <w:t>Успешное решение этой проблемы зависит от того как, найдет ли он предмет любви в собственном поколении</w:t>
      </w:r>
      <w:r w:rsidR="00E12049" w:rsidRPr="00E12049">
        <w:t xml:space="preserve">. </w:t>
      </w:r>
      <w:r w:rsidRPr="00E12049">
        <w:t>Эриксон не отрицает возникновение этой проблемы у подростков, но указывает, что существуют и другие</w:t>
      </w:r>
      <w:r w:rsidR="00E12049" w:rsidRPr="00E12049">
        <w:t xml:space="preserve">. </w:t>
      </w:r>
      <w:r w:rsidRPr="00E12049">
        <w:t>Подросток созревает физиологически и психически, и в добавлении к новым ощущениям и желаниям, которые появляются в результате этого созревания, у некоторых развиваются и новые взгляды на вещи, новый подход к жизни</w:t>
      </w:r>
      <w:r w:rsidR="00E12049" w:rsidRPr="00E12049">
        <w:t xml:space="preserve">. </w:t>
      </w:r>
      <w:r w:rsidRPr="00E12049">
        <w:t>Важное место в новых особенностях психики занимает интерес к мыслям других людей, к тому, что они сами о себе думают</w:t>
      </w:r>
      <w:r w:rsidR="00E12049" w:rsidRPr="00E12049">
        <w:t xml:space="preserve">. </w:t>
      </w:r>
      <w:r w:rsidRPr="00E12049">
        <w:t>Подростки могут создавать себе мысленный идеал семьи, религии, общества</w:t>
      </w:r>
      <w:r w:rsidR="00E12049" w:rsidRPr="00E12049">
        <w:t xml:space="preserve">. </w:t>
      </w:r>
      <w:r w:rsidRPr="00E12049">
        <w:t>Подросток способен вырабатывать или перенимать теории и мировоззрения, которые сулят примирить все противоречия и создать гармоническое целое</w:t>
      </w:r>
      <w:r w:rsidR="00E12049" w:rsidRPr="00E12049">
        <w:t xml:space="preserve">. </w:t>
      </w:r>
      <w:r w:rsidRPr="00E12049">
        <w:t>Короче говоря, подросток это нетерпеливый идеалист, полагающий, что создать идеал на практике не труднее чем вообразить его в теории</w:t>
      </w:r>
      <w:r w:rsidR="00E12049" w:rsidRPr="00E12049">
        <w:t xml:space="preserve">. </w:t>
      </w:r>
    </w:p>
    <w:p w:rsidR="00E12049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Эриксон считает, что возникающий в этот период параметр связи с окружающим колеблется между положительным полюсом идентификации Я и отрицательным полюсом путаницы ролей</w:t>
      </w:r>
      <w:r w:rsidR="00E12049" w:rsidRPr="00E12049">
        <w:t xml:space="preserve">. </w:t>
      </w:r>
      <w:r w:rsidRPr="00E12049">
        <w:t xml:space="preserve">Иначе говоря, перед подростком, обретшим способность к обобщениям, встает задача объединить все, что он знает о себе самом как о школьнике, сыне, спортсмене, друге, бойскауте, газетчике и </w:t>
      </w:r>
      <w:r w:rsidR="00E12049" w:rsidRPr="00E12049">
        <w:t xml:space="preserve">т.д. </w:t>
      </w:r>
      <w:r w:rsidRPr="00E12049">
        <w:t>Все эти роли он должен собрать в единое целое, осмыслить его, связать с прошлым и проецировать в будущее</w:t>
      </w:r>
      <w:r w:rsidR="00E12049" w:rsidRPr="00E12049">
        <w:t xml:space="preserve">. </w:t>
      </w:r>
      <w:r w:rsidRPr="00E12049">
        <w:t>Если молодой человек успешно справится с этой задачей психосоциальной идентификации, то у него появится ощущение того, кто он есть, где находится и куда идет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 отличие от предыдущей стадии, где родители оказывали более или менее прямое воздействие на исход кризисов развития, влияние их теперь оказывается гораздо более косвенным</w:t>
      </w:r>
      <w:r w:rsidR="00E12049" w:rsidRPr="00E12049">
        <w:t xml:space="preserve">. </w:t>
      </w:r>
      <w:r w:rsidRPr="00E12049">
        <w:t xml:space="preserve">Если благодаря родителям подросток уже выработал доверие, самостоятельность, предприимчивость и умелость, то шансы его на идентификацию, </w:t>
      </w:r>
      <w:r w:rsidR="00E12049" w:rsidRPr="00E12049">
        <w:t xml:space="preserve">т.е. </w:t>
      </w:r>
      <w:r w:rsidRPr="00E12049">
        <w:t>на опознание собственной индивидуальности, значительно увеличиваются</w:t>
      </w:r>
      <w:r w:rsidR="00E12049" w:rsidRPr="00E12049">
        <w:t xml:space="preserve">. </w:t>
      </w:r>
      <w:r w:rsidRPr="00E12049">
        <w:t>Обратное справедливо для подростка недоверчивого, стыдливого, неуверенного, исполненного чувства вины и сознания своей неполноценности</w:t>
      </w:r>
      <w:r w:rsidR="00E12049" w:rsidRPr="00E12049">
        <w:t xml:space="preserve">. </w:t>
      </w:r>
      <w:r w:rsidRPr="00E12049">
        <w:t>Поэтому подготовка к всесторонней психосоциальной идентификации в подростковом возрасте должна начинаться, по сути, с момента рождения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Если из-за неудачного детства или тяжелого быта подросток не может решить задачу идентификации и определить свое Я, то он начинает проявлять симптомы путаницы ролей и неуверенность в понимании того, кто он такой и к какой среде принадлежит</w:t>
      </w:r>
      <w:r w:rsidR="00E12049" w:rsidRPr="00E12049">
        <w:t xml:space="preserve">. </w:t>
      </w:r>
      <w:r w:rsidRPr="00E12049">
        <w:t>Такая путаница нередко наблюдается у малолетних преступников</w:t>
      </w:r>
      <w:r w:rsidR="00E12049" w:rsidRPr="00E12049">
        <w:t xml:space="preserve">. </w:t>
      </w:r>
      <w:r w:rsidRPr="00E12049">
        <w:t>Девочки, проявляющие в подростковом возрасте распущенность, очень часто обладают фрагментарным представлением о своей личности и свои беспорядочные половые связи не соотносят ни со своим интеллектуальным уровнем, ни с системой ценностей</w:t>
      </w:r>
      <w:r w:rsidR="00E12049" w:rsidRPr="00E12049">
        <w:t xml:space="preserve">. </w:t>
      </w:r>
      <w:r w:rsidRPr="00E12049">
        <w:t xml:space="preserve">В некоторых случаях молодежь стремится к негативной идентификации, </w:t>
      </w:r>
      <w:r w:rsidR="00E12049" w:rsidRPr="00E12049">
        <w:t xml:space="preserve">т.е. </w:t>
      </w:r>
      <w:r w:rsidRPr="00E12049">
        <w:t>отождествляет свое Я с образом, противоположным тому, который хотели бы видеть родители и друзья</w:t>
      </w:r>
      <w:r w:rsidR="00E12049" w:rsidRPr="00E12049">
        <w:t xml:space="preserve">. </w:t>
      </w:r>
      <w:r w:rsidRPr="00E12049">
        <w:t xml:space="preserve">Но иногда лучше идентифицировать себя с </w:t>
      </w:r>
      <w:r w:rsidR="00E12049" w:rsidRPr="00E12049">
        <w:t>"</w:t>
      </w:r>
      <w:r w:rsidRPr="00E12049">
        <w:t>хиппи</w:t>
      </w:r>
      <w:r w:rsidR="00E12049" w:rsidRPr="00E12049">
        <w:t>"</w:t>
      </w:r>
      <w:r w:rsidRPr="00E12049">
        <w:t xml:space="preserve">, с </w:t>
      </w:r>
      <w:r w:rsidR="00E12049" w:rsidRPr="00E12049">
        <w:t>"</w:t>
      </w:r>
      <w:r w:rsidRPr="00E12049">
        <w:t>малолетним преступником</w:t>
      </w:r>
      <w:r w:rsidR="00E12049" w:rsidRPr="00E12049">
        <w:t>"</w:t>
      </w:r>
      <w:r w:rsidRPr="00E12049">
        <w:t xml:space="preserve">, даже с </w:t>
      </w:r>
      <w:r w:rsidR="00E12049" w:rsidRPr="00E12049">
        <w:t>"</w:t>
      </w:r>
      <w:r w:rsidRPr="00E12049">
        <w:t>наркоманом</w:t>
      </w:r>
      <w:r w:rsidR="00E12049" w:rsidRPr="00E12049">
        <w:t>"</w:t>
      </w:r>
      <w:r w:rsidRPr="00E12049">
        <w:t>, чем вообще не обрести своего 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С одной стороны, по уровню и характеру психологического развития, подростничество – это типичная эпоха детства, с другой</w:t>
      </w:r>
      <w:r w:rsidR="00E12049" w:rsidRPr="00E12049">
        <w:t xml:space="preserve"> - </w:t>
      </w:r>
      <w:r w:rsidRPr="00E12049">
        <w:t>перед нами растущий человек, в усложненной деятельности которого четко намечается направленность на новый характер общественных отношений</w:t>
      </w:r>
      <w:r w:rsidR="00E12049" w:rsidRPr="00E12049">
        <w:t xml:space="preserve">. </w:t>
      </w:r>
      <w:r w:rsidRPr="00E12049">
        <w:t>Несмотря на то, что подросток еще не включается в активную производительную деятельность, он реально вступает в значительно расширившиеся общественные отношения, новые формы взаимосвязей, общения, пытается осознать их характер, самоопределяется</w:t>
      </w:r>
      <w:r w:rsidR="00E12049" w:rsidRPr="00E12049">
        <w:t xml:space="preserve">. </w:t>
      </w:r>
      <w:r w:rsidRPr="00E12049">
        <w:t>Если в семье это и не всегда заметно, то в школе отчетливо выступает качественное изменение общественного положения подростков по сравнению с младшими школьниками, усложняются и расширяются связи, которые складываются у подростка с товарищами в классе, школе, общественных организациях</w:t>
      </w:r>
      <w:r w:rsidR="00E12049" w:rsidRPr="00E12049">
        <w:t xml:space="preserve">. </w:t>
      </w:r>
      <w:r w:rsidRPr="00E12049">
        <w:t>Он все активнее живет многогранной и содержательной жизнью коллектива</w:t>
      </w:r>
      <w:r w:rsidR="00E12049" w:rsidRPr="00E12049">
        <w:t xml:space="preserve">. </w:t>
      </w:r>
      <w:r w:rsidRPr="00E12049">
        <w:t>Резко</w:t>
      </w:r>
      <w:r w:rsidR="00E12049" w:rsidRPr="00E12049">
        <w:t xml:space="preserve"> </w:t>
      </w:r>
      <w:r w:rsidRPr="00E12049">
        <w:t>увеличивается число и объем его общественных обязанностей</w:t>
      </w:r>
      <w:r w:rsidR="00E12049" w:rsidRPr="00E12049">
        <w:t xml:space="preserve">. </w:t>
      </w:r>
      <w:r w:rsidRPr="00E12049">
        <w:t>Однако изменение места занимаемого подростком в системе общественных отношений само по себе еще не определяет формирование его личности, а характеризует лишь уже достигнутую ступень</w:t>
      </w:r>
      <w:r w:rsidR="00E12049" w:rsidRPr="00E12049">
        <w:t xml:space="preserve">. </w:t>
      </w:r>
      <w:r w:rsidRPr="00E12049">
        <w:t>Развитие психики, формирование личности ребенка определяется только развитием деятельности, создающей новую структуру отношений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Подростковый возраст трудный период психического созревания и полового взросления</w:t>
      </w:r>
      <w:r w:rsidR="00E12049" w:rsidRPr="00E12049">
        <w:t xml:space="preserve">. </w:t>
      </w:r>
      <w:r w:rsidRPr="00E12049">
        <w:t>В самосознании происходят значительные изменения</w:t>
      </w:r>
      <w:r w:rsidR="00E12049" w:rsidRPr="00E12049">
        <w:t xml:space="preserve">: </w:t>
      </w:r>
      <w:r w:rsidRPr="00E12049">
        <w:t>появляется чувство взрослости, ощущение себя взрослым человеком</w:t>
      </w:r>
      <w:r w:rsidR="00E12049" w:rsidRPr="00E12049">
        <w:t xml:space="preserve">; </w:t>
      </w:r>
      <w:r w:rsidRPr="00E12049">
        <w:t>оно становится центральным новообразованием младшего подросткового возраста, возникает страстное желание если не быть, то хотя бы казаться и считаться взрослым</w:t>
      </w:r>
      <w:r w:rsidR="00E12049" w:rsidRPr="00E12049">
        <w:t xml:space="preserve">. </w:t>
      </w:r>
      <w:r w:rsidRPr="00E12049">
        <w:t>Отстаивая свои новые права, подросток ограждает многие сферы своей жизни от контроля родителей и часто идет на конфликт с ними</w:t>
      </w:r>
      <w:r w:rsidR="00E12049" w:rsidRPr="00E12049">
        <w:t xml:space="preserve">. </w:t>
      </w:r>
      <w:r w:rsidRPr="00E12049">
        <w:t>Кроме стремления к эмансипации подростку присуща сильная потребность в общении со сверстниками</w:t>
      </w:r>
      <w:r w:rsidR="00E12049" w:rsidRPr="00E12049">
        <w:t xml:space="preserve">. </w:t>
      </w:r>
      <w:r w:rsidRPr="00E12049">
        <w:t>Ведущей деятельностью в этот период становится интимно-личностное общение</w:t>
      </w:r>
      <w:r w:rsidR="00E12049" w:rsidRPr="00E12049">
        <w:t xml:space="preserve">. </w:t>
      </w:r>
      <w:r w:rsidRPr="00E12049">
        <w:t>Появляются подростковая дружба и объединение в неформальные группы</w:t>
      </w:r>
      <w:r w:rsidR="00E12049" w:rsidRPr="00E12049">
        <w:t xml:space="preserve">. </w:t>
      </w:r>
      <w:r w:rsidRPr="00E12049">
        <w:t xml:space="preserve">Общаясь с друзьями, младшие подростки активно усваивают нормы, цели, средства социального поведения, вырабатывают критерии оценки себя и других, опираясь на заповеди </w:t>
      </w:r>
      <w:r w:rsidR="00E12049" w:rsidRPr="00E12049">
        <w:t>"</w:t>
      </w:r>
      <w:r w:rsidRPr="00E12049">
        <w:t>кодекса товарищества</w:t>
      </w:r>
      <w:r w:rsidR="00E12049" w:rsidRPr="00E12049">
        <w:t xml:space="preserve">". </w:t>
      </w:r>
      <w:r w:rsidRPr="00E12049">
        <w:t>Внешнее проявление коммуникативного поведения младших подростков весьма противоречиво</w:t>
      </w:r>
      <w:r w:rsidR="00E12049" w:rsidRPr="00E12049">
        <w:t xml:space="preserve">. </w:t>
      </w:r>
      <w:r w:rsidRPr="00E12049">
        <w:t>С одной стороны, стремление, во что бы то ни, стало быть, таким же, как все, с другой</w:t>
      </w:r>
      <w:r w:rsidR="00E12049" w:rsidRPr="00E12049">
        <w:t xml:space="preserve"> - </w:t>
      </w:r>
      <w:r w:rsidRPr="00E12049">
        <w:t>желание выделиться, отличаться любой ценой</w:t>
      </w:r>
      <w:r w:rsidR="00E12049" w:rsidRPr="00E12049">
        <w:t xml:space="preserve">; </w:t>
      </w:r>
      <w:r w:rsidRPr="00E12049">
        <w:t>с одной стороны, стремление заслужить уважение и авторитет товарищей, с другой</w:t>
      </w:r>
      <w:r w:rsidR="00E12049" w:rsidRPr="00E12049">
        <w:t xml:space="preserve"> - </w:t>
      </w:r>
      <w:r w:rsidRPr="00E12049">
        <w:t>бравирование собственными недостатками</w:t>
      </w:r>
      <w:r w:rsidR="00E12049" w:rsidRPr="00E12049">
        <w:t xml:space="preserve">. </w:t>
      </w:r>
      <w:r w:rsidRPr="00E12049">
        <w:t>Страстное желание иметь верного близкого друга сосуществует у младших подростков с лихорадочной сменой приятелей, способностью моментально очаровывать и</w:t>
      </w:r>
      <w:r w:rsidR="00E12049" w:rsidRPr="00E12049">
        <w:t xml:space="preserve"> </w:t>
      </w:r>
      <w:r w:rsidRPr="00E12049">
        <w:t>столь же быстро разочаровываться в</w:t>
      </w:r>
      <w:r w:rsidR="00E12049" w:rsidRPr="00E12049">
        <w:t xml:space="preserve"> </w:t>
      </w:r>
      <w:r w:rsidRPr="00E12049">
        <w:t xml:space="preserve">бывших </w:t>
      </w:r>
      <w:r w:rsidR="00E12049" w:rsidRPr="00E12049">
        <w:t>"</w:t>
      </w:r>
      <w:r w:rsidRPr="00E12049">
        <w:t>друзьях на всю жизнь</w:t>
      </w:r>
      <w:r w:rsidR="00E12049" w:rsidRPr="00E12049">
        <w:t xml:space="preserve">". </w:t>
      </w:r>
      <w:r w:rsidRPr="00E12049">
        <w:t>Возникают и яркие, но обычно сменяющие друг друга увлечения</w:t>
      </w:r>
      <w:r w:rsidR="00E12049" w:rsidRPr="00E12049">
        <w:t xml:space="preserve">. </w:t>
      </w:r>
      <w:r w:rsidRPr="00E12049">
        <w:t>Благодаря интенсивному интеллектуальному развитию появляется склонность к самоанализу</w:t>
      </w:r>
      <w:r w:rsidR="00E12049" w:rsidRPr="00E12049">
        <w:t xml:space="preserve">; </w:t>
      </w:r>
      <w:r w:rsidRPr="00E12049">
        <w:t>впервые становится возможным самовоспитание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 выражению Л</w:t>
      </w:r>
      <w:r w:rsidR="00E12049">
        <w:t xml:space="preserve">.С. </w:t>
      </w:r>
      <w:r w:rsidRPr="00E12049">
        <w:t xml:space="preserve">Выготского, </w:t>
      </w:r>
      <w:r w:rsidR="00E12049" w:rsidRPr="00E12049">
        <w:t>"</w:t>
      </w:r>
      <w:r w:rsidRPr="00E12049">
        <w:t>в структуре личности подростка нет ничего устойчивого, окончательного, неподвижного</w:t>
      </w:r>
      <w:r w:rsidR="00E12049" w:rsidRPr="00E12049">
        <w:t xml:space="preserve">". </w:t>
      </w:r>
      <w:r w:rsidRPr="00E12049">
        <w:t>Противоречивые желания и поступки порождает как раз личностная нестабильность</w:t>
      </w:r>
      <w:r w:rsidR="00E12049" w:rsidRPr="00E12049">
        <w:t xml:space="preserve">. </w:t>
      </w:r>
      <w:r w:rsidRPr="00E12049">
        <w:t xml:space="preserve">Она проявляется, прежде всего, в частых сменах настроения, аффективной </w:t>
      </w:r>
      <w:r w:rsidR="00E12049" w:rsidRPr="00E12049">
        <w:t>"</w:t>
      </w:r>
      <w:r w:rsidRPr="00E12049">
        <w:t>взрывчатости</w:t>
      </w:r>
      <w:r w:rsidR="00E12049" w:rsidRPr="00E12049">
        <w:t>"</w:t>
      </w:r>
      <w:r w:rsidRPr="00E12049">
        <w:t>, то есть эмоциональной лабильности, связанной с процессом полового созревания, физиологическими перестройками в организме</w:t>
      </w:r>
      <w:r w:rsidR="00E12049" w:rsidRPr="00E12049">
        <w:t xml:space="preserve">. </w:t>
      </w:r>
      <w:r w:rsidRPr="00E12049">
        <w:t>Но личностная нестабильность – это больше, чем колебание эмоционального фона</w:t>
      </w:r>
      <w:r w:rsidR="00E12049" w:rsidRPr="00E12049">
        <w:t xml:space="preserve">. </w:t>
      </w:r>
      <w:r w:rsidRPr="00E12049">
        <w:t>Для подростка характерна нравственная неустойчивость</w:t>
      </w:r>
      <w:r w:rsidR="00E12049" w:rsidRPr="00E12049">
        <w:t xml:space="preserve">. </w:t>
      </w:r>
      <w:r w:rsidRPr="00E12049">
        <w:t>Ориентация на оправдание ожиданий, одобрение или на авторитет и определяет неустойчивость поведения подростка, их зависимость от внешних влияний</w:t>
      </w:r>
      <w:r w:rsidR="00E12049" w:rsidRPr="00E12049">
        <w:t xml:space="preserve">. </w:t>
      </w:r>
      <w:r w:rsidRPr="00E12049">
        <w:t>Поскольку подростки ищут для себя референтные группы среди сверстников и нуждаются в близких друзьях, часто мнение последних становится определяющим</w:t>
      </w:r>
      <w:r w:rsidR="00E12049" w:rsidRPr="00E12049">
        <w:t xml:space="preserve">. </w:t>
      </w:r>
      <w:r w:rsidRPr="00E12049">
        <w:t>Иногда под влиянием приятеля или группы (</w:t>
      </w:r>
      <w:r w:rsidR="00E12049" w:rsidRPr="00E12049">
        <w:t>"</w:t>
      </w:r>
      <w:r w:rsidRPr="00E12049">
        <w:t>за компанию</w:t>
      </w:r>
      <w:r w:rsidR="00E12049" w:rsidRPr="00E12049">
        <w:t xml:space="preserve">") </w:t>
      </w:r>
      <w:r w:rsidRPr="00E12049">
        <w:t>дети совершают поступки, на которые самостоятельно не решились бы, и о которых позже могут жалеть</w:t>
      </w:r>
      <w:r w:rsidR="00E12049" w:rsidRPr="00E12049">
        <w:t xml:space="preserve">. </w:t>
      </w:r>
      <w:r w:rsidRPr="00E12049">
        <w:t>Подросткам свойственна и неустойчивая самооценка</w:t>
      </w:r>
      <w:r w:rsidR="00E12049" w:rsidRPr="00E12049">
        <w:t xml:space="preserve">. </w:t>
      </w:r>
      <w:r w:rsidRPr="00E12049">
        <w:t>О личностной нестабильности подростка судят и по реальному проявлению у него совершенно разных качеств, часто противоположных, по противоречивости его характера и устремлений</w:t>
      </w:r>
      <w:r w:rsidR="00E12049" w:rsidRPr="00E12049">
        <w:t xml:space="preserve">. </w:t>
      </w:r>
      <w:r w:rsidRPr="00E12049">
        <w:t>В подростковом возрасте у одного и того же ребенка стремление быть признанным и уважаемым другими сочетается с показной независимостью и бравированием своими недостатками, застенчивость – с развязностью, сентиментальность – с черствостью, чувственное фантазирование</w:t>
      </w:r>
      <w:r w:rsidR="00E12049" w:rsidRPr="00E12049">
        <w:t xml:space="preserve"> - </w:t>
      </w:r>
      <w:r w:rsidRPr="00E12049">
        <w:t>с сухим мудрствованием</w:t>
      </w:r>
      <w:r w:rsidR="00E12049" w:rsidRPr="00E12049">
        <w:t xml:space="preserve">. </w:t>
      </w:r>
      <w:r w:rsidRPr="00E12049">
        <w:t>Подросток борется с авторитетами, общепринятыми правилами и обожествляет случайных кумиров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Важнейший момент в характере подростка, его новые социальные позиции – осознание своего </w:t>
      </w:r>
      <w:r w:rsidR="00E12049" w:rsidRPr="00E12049">
        <w:t>"</w:t>
      </w:r>
      <w:r w:rsidRPr="00E12049">
        <w:t>я</w:t>
      </w:r>
      <w:r w:rsidR="00E12049" w:rsidRPr="00E12049">
        <w:t xml:space="preserve">". </w:t>
      </w:r>
      <w:r w:rsidRPr="00E12049">
        <w:t>Это осознание осуществляется и в самооценке и в отношениях со сверстниками и взрослыми, повышенный интерес к своей личности, потребность в осознании и оценке своих личностных качеств были односторонне истолкованы рядом зарубежных психологов, утверждавших, что этот отход от действительности якобы неизбежно сопровождается у подростков ярко выраженным эгоизмом, эгоцентризмом и аутизмом</w:t>
      </w:r>
      <w:r w:rsidR="00E12049" w:rsidRPr="00E12049">
        <w:t xml:space="preserve">. </w:t>
      </w:r>
      <w:r w:rsidRPr="00E12049">
        <w:t>Решающее значение приобретает в этом возрасте стремление детей найти свое место в обществе</w:t>
      </w:r>
      <w:r w:rsidR="00E12049" w:rsidRPr="00E12049">
        <w:t xml:space="preserve">. </w:t>
      </w:r>
      <w:r w:rsidRPr="00E12049">
        <w:t>Это стремление представляет собой ведущий мотив поведения</w:t>
      </w:r>
      <w:r w:rsidR="00E12049" w:rsidRPr="00E12049">
        <w:t xml:space="preserve"> </w:t>
      </w:r>
      <w:r w:rsidRPr="00E12049">
        <w:t>подростков, для которых характерно развитие общественной активности, ярко выраженное желание играть определенную роль в коллективе</w:t>
      </w:r>
      <w:r w:rsidR="00E12049" w:rsidRPr="00E12049">
        <w:t xml:space="preserve">. </w:t>
      </w:r>
      <w:r w:rsidRPr="00E12049">
        <w:t>Все это как раз и способствует у подростков желанию понять, что представляет он сам, пробуждает ответственность, критическое отношение к себе и к другим людям</w:t>
      </w:r>
      <w:r w:rsidR="00E12049" w:rsidRPr="00E12049">
        <w:t xml:space="preserve">. </w:t>
      </w:r>
      <w:r w:rsidRPr="00E12049">
        <w:t>Потребность сопоставить</w:t>
      </w:r>
      <w:r w:rsidR="00E12049" w:rsidRPr="00E12049">
        <w:t xml:space="preserve"> </w:t>
      </w:r>
      <w:r w:rsidRPr="00E12049">
        <w:t>качества других людей с чертами своей личности типична для данного периода</w:t>
      </w:r>
      <w:r w:rsidR="00E12049" w:rsidRPr="00E12049">
        <w:t xml:space="preserve">. </w:t>
      </w:r>
      <w:r w:rsidRPr="00E12049">
        <w:t xml:space="preserve">Подросток постоянно пытается испробовать </w:t>
      </w:r>
      <w:r w:rsidR="00E12049" w:rsidRPr="00E12049">
        <w:t>"</w:t>
      </w:r>
      <w:r w:rsidRPr="00E12049">
        <w:t>чего он может добиться</w:t>
      </w:r>
      <w:r w:rsidR="00E12049" w:rsidRPr="00E12049">
        <w:t xml:space="preserve">". </w:t>
      </w:r>
      <w:r w:rsidRPr="00E12049">
        <w:t>Каждый случай победы или поражения становится капиталом его самосознания</w:t>
      </w:r>
      <w:r w:rsidR="00E12049" w:rsidRPr="00E12049">
        <w:t xml:space="preserve">. </w:t>
      </w:r>
      <w:r w:rsidRPr="00E12049">
        <w:t>Этим и объясняется у подростка повышенный интерес к другим людям особенностям их поведения и характера</w:t>
      </w:r>
      <w:r w:rsidR="00E12049" w:rsidRPr="00E12049">
        <w:t xml:space="preserve">. </w:t>
      </w:r>
      <w:r w:rsidRPr="00E12049">
        <w:t xml:space="preserve">Постоянным сравнением себя с ними примирением их особенностей и качеств на себя он создает свое </w:t>
      </w:r>
      <w:r w:rsidR="00E12049" w:rsidRPr="00E12049">
        <w:t>"</w:t>
      </w:r>
      <w:r w:rsidRPr="00E12049">
        <w:t>я</w:t>
      </w:r>
      <w:r w:rsidR="00E12049" w:rsidRPr="00E12049">
        <w:t xml:space="preserve">".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У подростка складываются разнообразные образы </w:t>
      </w:r>
      <w:r w:rsidR="00E12049" w:rsidRPr="00E12049">
        <w:t>"</w:t>
      </w:r>
      <w:r w:rsidRPr="00E12049">
        <w:t>я</w:t>
      </w:r>
      <w:r w:rsidR="00E12049" w:rsidRPr="00E12049">
        <w:t>"</w:t>
      </w:r>
      <w:r w:rsidRPr="00E12049">
        <w:t>, первоначально изменчивые, подверженные внешним влияниям</w:t>
      </w:r>
      <w:r w:rsidR="00E12049" w:rsidRPr="00E12049">
        <w:t xml:space="preserve">. </w:t>
      </w:r>
      <w:r w:rsidRPr="00E12049">
        <w:t xml:space="preserve">К концу периода они интегрируются в единое целое, образуя на границе ранней юности </w:t>
      </w:r>
      <w:r w:rsidR="00E12049" w:rsidRPr="00E12049">
        <w:t>"</w:t>
      </w:r>
      <w:r w:rsidRPr="00E12049">
        <w:t>я-концепцию</w:t>
      </w:r>
      <w:r w:rsidR="00E12049" w:rsidRPr="00E12049">
        <w:t>"</w:t>
      </w:r>
      <w:r w:rsidRPr="00E12049">
        <w:t>, которую можно считать центральным новообразованием всего периода</w:t>
      </w:r>
      <w:r w:rsidR="00E12049" w:rsidRPr="00E12049">
        <w:t xml:space="preserve">. </w:t>
      </w:r>
      <w:r w:rsidRPr="00E12049">
        <w:t>Развитие личностной рефлексии, новый уровень мышления и становление типов характера обуславливают новый этап в развитии мотивации</w:t>
      </w:r>
      <w:r w:rsidR="00E12049" w:rsidRPr="00E12049">
        <w:t xml:space="preserve">. </w:t>
      </w:r>
      <w:r w:rsidRPr="00E12049">
        <w:t>Выделявшиеся ранее линии онтогенеза жизненного мира оформляются в основных своих чертах как сложившиеся развитые типы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Когда говорят, что ребенок взрослеет, имеют в виду становление его готовности к жизни в обществе взрослых людей, причем как равноправного участника этой жизни</w:t>
      </w:r>
      <w:r w:rsidR="00E12049" w:rsidRPr="00E12049">
        <w:t xml:space="preserve">. </w:t>
      </w:r>
      <w:r w:rsidRPr="00E12049">
        <w:t>Конечно, подростку еще далеко до истинной взрослости, и физически, и психически, и социально</w:t>
      </w:r>
      <w:r w:rsidR="00E12049" w:rsidRPr="00E12049">
        <w:t xml:space="preserve">. </w:t>
      </w:r>
      <w:r w:rsidRPr="00E12049">
        <w:t>Он объективно не может включиться во взрослую жизнь, но стремится к ней и претендует на равные с взрослыми права</w:t>
      </w:r>
      <w:r w:rsidR="00E12049" w:rsidRPr="00E12049">
        <w:t xml:space="preserve">. </w:t>
      </w:r>
      <w:r w:rsidRPr="00E12049">
        <w:t>Новые позиции проявляются в разных сферах, чаще всего во внешнем облике, в манерах</w:t>
      </w:r>
      <w:r w:rsidR="00E12049" w:rsidRPr="00E12049">
        <w:t xml:space="preserve">. </w:t>
      </w:r>
      <w:r w:rsidRPr="00E12049">
        <w:t>Подражание взрослым не ограничивается манерами и одеждой</w:t>
      </w:r>
      <w:r w:rsidR="00E12049" w:rsidRPr="00E12049">
        <w:t xml:space="preserve">. </w:t>
      </w:r>
      <w:r w:rsidRPr="00E12049">
        <w:t>Подражание идет и по линии развлечений, романтических отношений</w:t>
      </w:r>
      <w:r w:rsidR="00E12049" w:rsidRPr="00E12049">
        <w:t xml:space="preserve">. </w:t>
      </w:r>
      <w:r w:rsidRPr="00E12049">
        <w:t>Одновременно с внешними, объективными</w:t>
      </w:r>
      <w:r w:rsidR="00E12049" w:rsidRPr="00E12049">
        <w:t xml:space="preserve"> </w:t>
      </w:r>
      <w:r w:rsidRPr="00E12049">
        <w:t>проявлениями взрослости возникает и чувство взрослости – отношение подростка к себе как к взрослому человеку</w:t>
      </w:r>
      <w:r w:rsidR="00E12049" w:rsidRPr="00E12049">
        <w:t xml:space="preserve">. </w:t>
      </w:r>
      <w:r w:rsidRPr="00E12049">
        <w:t>Эта субъективная сторона взрослости считается центральным новообразованием младшего подросткового возраста (11-13 лет</w:t>
      </w:r>
      <w:r w:rsidR="00E12049" w:rsidRPr="00E12049">
        <w:t xml:space="preserve">). </w:t>
      </w:r>
      <w:r w:rsidRPr="00E12049">
        <w:t>Примерно в 15 лет подросток делает еще один шаг в развитии своего самосознания</w:t>
      </w:r>
      <w:r w:rsidR="00E12049" w:rsidRPr="00E12049">
        <w:t xml:space="preserve">. </w:t>
      </w:r>
      <w:r w:rsidRPr="00E12049">
        <w:t>После поиска себя, личностной нестабильности у него формируется</w:t>
      </w:r>
      <w:r w:rsidR="00E12049" w:rsidRPr="00E12049">
        <w:t xml:space="preserve"> "</w:t>
      </w:r>
      <w:r w:rsidRPr="00E12049">
        <w:t>я-концепция</w:t>
      </w:r>
      <w:r w:rsidR="00E12049" w:rsidRPr="00E12049">
        <w:t xml:space="preserve">" - </w:t>
      </w:r>
      <w:r w:rsidRPr="00E12049">
        <w:t xml:space="preserve">система внутренне согласованных представлений о себе, образов </w:t>
      </w:r>
      <w:r w:rsidR="00E12049" w:rsidRPr="00E12049">
        <w:t>"</w:t>
      </w:r>
      <w:r w:rsidRPr="00E12049">
        <w:t>я</w:t>
      </w:r>
      <w:r w:rsidR="00E12049" w:rsidRPr="00E12049">
        <w:t xml:space="preserve">".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Важным видом деятельности подросткового возраста является учение</w:t>
      </w:r>
      <w:r w:rsidR="00E12049" w:rsidRPr="00E12049">
        <w:t xml:space="preserve">. </w:t>
      </w:r>
      <w:r w:rsidRPr="00E12049">
        <w:t>Изменение характера и форм учебной деятельности, возросшая пытливость ума требуют от подростков более высокого уровня организации умственной деятельности</w:t>
      </w:r>
      <w:r w:rsidR="00E12049" w:rsidRPr="00E12049">
        <w:t xml:space="preserve">. </w:t>
      </w:r>
      <w:r w:rsidRPr="00E12049">
        <w:t>Подростковый возраст – возраст интенсивного формирования нравственных понятий, представлений, убеждений, нравственных принципов, которыми подростки начинают руководствоваться в своем поведении, и которые формируются под влиянием окружающей действительности, в процессе учебновоспитательной работы школы, при идейном руководстве со стороны воспитателей и коллектива школы в целом</w:t>
      </w:r>
      <w:r w:rsidR="00E12049" w:rsidRPr="00E12049">
        <w:t xml:space="preserve">. </w:t>
      </w:r>
      <w:r w:rsidRPr="00E12049">
        <w:t>В процессе изучения основных наук вместе с обогащением жизненного опыта и расширением кругозора формируются интересы подростка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Заметим также, что в деятельности современные подростки отдают предпочтение индивидуальному труду, перед коллективным</w:t>
      </w:r>
      <w:r w:rsidR="00E12049" w:rsidRPr="00E12049">
        <w:t xml:space="preserve">. </w:t>
      </w:r>
      <w:r w:rsidRPr="00E12049">
        <w:t xml:space="preserve">У них преобладают мотивы, направленные на самовыражение самооценку в труде, на стремление участвовать в них для собственного развития и совершенствования, для завоевания определенной позиции по отношению к товарищам, утверждение своего </w:t>
      </w:r>
      <w:r w:rsidR="00E12049" w:rsidRPr="00E12049">
        <w:t>"</w:t>
      </w:r>
      <w:r w:rsidRPr="00E12049">
        <w:t>я</w:t>
      </w:r>
      <w:r w:rsidR="00E12049" w:rsidRPr="00E12049">
        <w:t>"</w:t>
      </w:r>
      <w:r w:rsidRPr="00E12049">
        <w:t>, выработки черт характера, необходимых для самостоятельной жизни</w:t>
      </w:r>
      <w:r w:rsidR="00E12049" w:rsidRPr="00E12049">
        <w:t xml:space="preserve">. </w:t>
      </w:r>
      <w:r w:rsidRPr="00E12049">
        <w:t>Причем чем старше подросток, тем резче проявляется это стремление к выражению собственной индивидуальности</w:t>
      </w:r>
      <w:r w:rsidR="00E12049" w:rsidRPr="00E12049">
        <w:t xml:space="preserve">. </w:t>
      </w:r>
      <w:r w:rsidRPr="00E12049">
        <w:t xml:space="preserve">Доминирует при этом желание удовлетворить в труде свой познавательный интерес и при этом сделать </w:t>
      </w:r>
      <w:r w:rsidR="00E12049" w:rsidRPr="00E12049">
        <w:t>"</w:t>
      </w:r>
      <w:r w:rsidRPr="00E12049">
        <w:t>по-своему</w:t>
      </w:r>
      <w:r w:rsidR="00E12049" w:rsidRPr="00E12049">
        <w:t>"</w:t>
      </w:r>
      <w:r w:rsidRPr="00E12049">
        <w:t xml:space="preserve"> не похоже на другие использовать и показывать свои знания эрудицию научиться чему-то новому</w:t>
      </w:r>
      <w:r w:rsidR="00E12049" w:rsidRPr="00E12049">
        <w:t xml:space="preserve">. </w:t>
      </w:r>
      <w:r w:rsidRPr="00E12049">
        <w:t>Особую значимость приобретает функциональное содержание труда и творческий характер деятельности</w:t>
      </w:r>
      <w:r w:rsidR="00E12049" w:rsidRPr="00E12049">
        <w:t xml:space="preserve">. </w:t>
      </w:r>
      <w:r w:rsidRPr="00E12049">
        <w:t>Ценно то, что современный подросток видит перспективы своей полезности для других, общества в обогащении собственной индивидуальности</w:t>
      </w:r>
      <w:r w:rsidR="00E12049" w:rsidRPr="00E12049">
        <w:t xml:space="preserve">. </w:t>
      </w:r>
      <w:r w:rsidRPr="00E12049">
        <w:t>Это служит основой для его личностного роста</w:t>
      </w:r>
      <w:r w:rsidR="00E12049" w:rsidRPr="00E12049">
        <w:t xml:space="preserve">. </w:t>
      </w:r>
      <w:r w:rsidRPr="00E12049">
        <w:t>Но при этом ему, во-первых, не хватает доверия, уважения взрослых, а во-вторых, не всегда создаются возможности для реализации потребности самореализации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Главное значение получаемых в школе отметок для учеников 3-7-х классов состоит в том, что</w:t>
      </w:r>
      <w:r w:rsidR="00E12049" w:rsidRPr="00E12049">
        <w:t xml:space="preserve"> </w:t>
      </w:r>
      <w:r w:rsidRPr="00E12049">
        <w:t>они дают возможность занять в классе более высокое положение</w:t>
      </w:r>
      <w:r w:rsidR="00E12049" w:rsidRPr="00E12049">
        <w:t xml:space="preserve">. </w:t>
      </w:r>
      <w:r w:rsidRPr="00E12049">
        <w:t>Если такое же положение можно занять за счет проявления других качеств – ценность отметок падает</w:t>
      </w:r>
      <w:r w:rsidR="00E12049" w:rsidRPr="00E12049">
        <w:t xml:space="preserve">. </w:t>
      </w:r>
      <w:r w:rsidRPr="00E12049">
        <w:t>Своих учителей ребята так же воспринимают через призму общественного мнения класса</w:t>
      </w:r>
      <w:r w:rsidR="00E12049" w:rsidRPr="00E12049">
        <w:t xml:space="preserve">. </w:t>
      </w:r>
      <w:r w:rsidRPr="00E12049">
        <w:t>Поэтому не редко младшие подростки идут на конфликт с учителями, нарушают дисциплину и, чувствуя молчаливое одобрение одноклассников, не испытывают при этом неприятных субъективных переживаний</w:t>
      </w:r>
      <w:r w:rsidR="00E12049" w:rsidRPr="00E12049">
        <w:t xml:space="preserve">. </w:t>
      </w:r>
      <w:r w:rsidRPr="00E12049">
        <w:t xml:space="preserve">Подросток во всех отношениях обуреваем жаждой </w:t>
      </w:r>
      <w:r w:rsidR="00E12049" w:rsidRPr="00E12049">
        <w:t>"</w:t>
      </w:r>
      <w:r w:rsidRPr="00E12049">
        <w:t>нормы</w:t>
      </w:r>
      <w:r w:rsidR="00E12049" w:rsidRPr="00E12049">
        <w:t xml:space="preserve">" - </w:t>
      </w:r>
      <w:r w:rsidRPr="00E12049">
        <w:t xml:space="preserve">чтобы у него было </w:t>
      </w:r>
      <w:r w:rsidR="00E12049" w:rsidRPr="00E12049">
        <w:t>"</w:t>
      </w:r>
      <w:r w:rsidRPr="00E12049">
        <w:t>как у всех</w:t>
      </w:r>
      <w:r w:rsidR="00E12049" w:rsidRPr="00E12049">
        <w:t>"</w:t>
      </w:r>
      <w:r w:rsidRPr="00E12049">
        <w:t xml:space="preserve">, </w:t>
      </w:r>
      <w:r w:rsidR="00E12049" w:rsidRPr="00E12049">
        <w:t>"</w:t>
      </w:r>
      <w:r w:rsidRPr="00E12049">
        <w:t xml:space="preserve"> как у других</w:t>
      </w:r>
      <w:r w:rsidR="00E12049" w:rsidRPr="00E12049">
        <w:t xml:space="preserve">". </w:t>
      </w:r>
      <w:r w:rsidRPr="00E12049">
        <w:t>Но для этого</w:t>
      </w:r>
      <w:r w:rsidR="00E12049" w:rsidRPr="00E12049">
        <w:t xml:space="preserve"> </w:t>
      </w:r>
      <w:r w:rsidRPr="00E12049">
        <w:t xml:space="preserve">возраста характерна как раз диспропорция, то есть отсутствие </w:t>
      </w:r>
      <w:r w:rsidR="00E12049" w:rsidRPr="00E12049">
        <w:t>"</w:t>
      </w:r>
      <w:r w:rsidRPr="00E12049">
        <w:t>норм</w:t>
      </w:r>
      <w:r w:rsidR="00E12049" w:rsidRPr="00E12049">
        <w:t xml:space="preserve">".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Подростковый возраст – это возраст пытливого ума, жадного стремления к познанию, бурной активности, энтузиазма, инициативности, стремления к героическим делам, опасности, риску</w:t>
      </w:r>
      <w:r w:rsidR="00E12049" w:rsidRPr="00E12049">
        <w:t xml:space="preserve">. </w:t>
      </w:r>
      <w:r w:rsidRPr="00E12049">
        <w:t>Заметное развитие в подростковом возрасте приобретают волевые черты – настойчивость, упорство в достижении цели, умение преодолевать препятствия и трудности на этом пути</w:t>
      </w:r>
      <w:r w:rsidR="00E12049" w:rsidRPr="00E12049">
        <w:t xml:space="preserve">. </w:t>
      </w:r>
      <w:r w:rsidRPr="00E12049">
        <w:t>В отличие от младшего школьника подросток способен не только к отдельным волевым действиям, но и волевой деятельности</w:t>
      </w:r>
      <w:r w:rsidR="00E12049" w:rsidRPr="00E12049">
        <w:t xml:space="preserve">. </w:t>
      </w:r>
      <w:r w:rsidRPr="00E12049">
        <w:t>Он уже обычно сам ставит перед собой цели, сам планирует деятельность по их осуществлению</w:t>
      </w:r>
      <w:r w:rsidR="00E12049" w:rsidRPr="00E12049">
        <w:t xml:space="preserve">. </w:t>
      </w:r>
      <w:r w:rsidRPr="00E12049">
        <w:t>Но недостаточность воли подростков сказывается, в частности, в том, что, проявляя настойчивость в одном виде деятельности, они могут не обнаружить ее в других видах</w:t>
      </w:r>
      <w:r w:rsidR="00E12049" w:rsidRPr="00E12049">
        <w:t xml:space="preserve">. </w:t>
      </w:r>
      <w:r w:rsidRPr="00E12049">
        <w:t>Наряду с этим подростковый возраст характеризуется импульсивностью, повышенной возбудимостью, легко переходящей в запальчивость, неуравновешенность, порождающей склонность к колебаниям настроения и даже аффективным вспышкам</w:t>
      </w:r>
      <w:r w:rsidR="00E12049" w:rsidRPr="00E12049">
        <w:t xml:space="preserve">. </w:t>
      </w:r>
      <w:r w:rsidRPr="00E12049">
        <w:t>Отрицательные эмоциональные порывы зачастую не компенсируются в должной степени соответствующими центрами торможения</w:t>
      </w:r>
      <w:r w:rsidR="00E12049" w:rsidRPr="00E12049">
        <w:t xml:space="preserve">. </w:t>
      </w:r>
      <w:r w:rsidRPr="00E12049">
        <w:t>Порой подросток сначала что-то сделает, а потом подумает, часто осознавая, что следовало бы поступать наоборот</w:t>
      </w:r>
      <w:r w:rsidR="00E12049" w:rsidRPr="00E12049">
        <w:t xml:space="preserve">. </w:t>
      </w:r>
      <w:r w:rsidRPr="00E12049">
        <w:t>Бурно развивающиеся чувства подростков, и в то же время эмоциональные переживания их приобретают известную устойчивость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Разница в темпах развития оказывает заметное влияние на психику и самосознание</w:t>
      </w:r>
      <w:r w:rsidR="00E12049" w:rsidRPr="00E12049">
        <w:t xml:space="preserve">. </w:t>
      </w:r>
      <w:r w:rsidRPr="00E12049">
        <w:t>Сравнивая развитие рано (акселераты</w:t>
      </w:r>
      <w:r w:rsidR="00E12049" w:rsidRPr="00E12049">
        <w:t xml:space="preserve">) </w:t>
      </w:r>
      <w:r w:rsidRPr="00E12049">
        <w:t>и поздно (ретардаты</w:t>
      </w:r>
      <w:r w:rsidR="00E12049" w:rsidRPr="00E12049">
        <w:t xml:space="preserve">) </w:t>
      </w:r>
      <w:r w:rsidRPr="00E12049">
        <w:t>созревающих мальчиков-подростков, можно прийти к выводу, что первые имеют ряд преимуществ перед вторыми</w:t>
      </w:r>
      <w:r w:rsidR="00E12049" w:rsidRPr="00E12049">
        <w:t xml:space="preserve">. </w:t>
      </w:r>
      <w:r w:rsidRPr="00E12049">
        <w:t xml:space="preserve">Мальчики-акселераты увереннее чувствуют себя со сверстниками и имеют более благоприятный образ </w:t>
      </w:r>
      <w:r w:rsidR="00E12049" w:rsidRPr="00E12049">
        <w:t>"</w:t>
      </w:r>
      <w:r w:rsidRPr="00E12049">
        <w:t>я</w:t>
      </w:r>
      <w:r w:rsidR="00E12049" w:rsidRPr="00E12049">
        <w:t xml:space="preserve">". </w:t>
      </w:r>
      <w:r w:rsidRPr="00E12049">
        <w:t xml:space="preserve">Раннее физическое развитие, давая преимущества в росте, физической силе и </w:t>
      </w:r>
      <w:r w:rsidR="00E12049">
        <w:t>т.п.</w:t>
      </w:r>
      <w:r w:rsidR="00E12049" w:rsidRPr="00E12049">
        <w:t>,</w:t>
      </w:r>
      <w:r w:rsidRPr="00E12049">
        <w:t xml:space="preserve"> способствует повышению престижа у сверстников и уровня притязаний</w:t>
      </w:r>
      <w:r w:rsidR="00E12049" w:rsidRPr="00E12049">
        <w:t xml:space="preserve">. </w:t>
      </w:r>
      <w:r w:rsidRPr="00E12049">
        <w:t>Именно в этот период происходит интенсивное развитие внутренней жизни</w:t>
      </w:r>
      <w:r w:rsidR="00E12049" w:rsidRPr="00E12049">
        <w:t xml:space="preserve">; </w:t>
      </w:r>
      <w:r w:rsidRPr="00E12049">
        <w:t>наряду с приятельством возникает дружба, питаемая взаимной конфидентностью</w:t>
      </w:r>
      <w:r w:rsidR="00E12049" w:rsidRPr="00E12049">
        <w:t xml:space="preserve">. </w:t>
      </w:r>
      <w:r w:rsidRPr="00E12049">
        <w:t>Меняется содержание писем, которые теряют свой стереотипный и описательный характер, в них появляется описание переживаний</w:t>
      </w:r>
      <w:r w:rsidR="00E12049" w:rsidRPr="00E12049">
        <w:t xml:space="preserve">; </w:t>
      </w:r>
      <w:r w:rsidRPr="00E12049">
        <w:t>делаются попытки вести интимные дневники и начинаются первые влюбленности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Личность подростка формируется не без трудностей, которые связаны не только с развитием самого ребенка, но и с отношениями к нему взрослых</w:t>
      </w:r>
      <w:r w:rsidR="00E12049" w:rsidRPr="00E12049">
        <w:t xml:space="preserve">. </w:t>
      </w:r>
      <w:r w:rsidRPr="00E12049">
        <w:t>А в соответствии с уровнем психологического и соматического развития подростки ожидают, что определенным образом изменится отношение к ним взрослых</w:t>
      </w:r>
      <w:r w:rsidR="00E12049" w:rsidRPr="00E12049">
        <w:t xml:space="preserve">. </w:t>
      </w:r>
      <w:r w:rsidRPr="00E12049">
        <w:t>Однако ожидание в большинстве случаев не оправдываются из-за неадекватных представлений взрослых о возрастных нормах</w:t>
      </w:r>
      <w:r w:rsidR="00E12049" w:rsidRPr="00E12049">
        <w:t xml:space="preserve">. </w:t>
      </w:r>
      <w:r w:rsidRPr="00E12049">
        <w:t>Отсюда не редко имеет место конфликт подростков и взрослых, является, как правило, следствием неверных или неумело поставленных требований педагогов и родителей</w:t>
      </w:r>
      <w:r w:rsidR="00E12049" w:rsidRPr="00E12049">
        <w:t xml:space="preserve">. </w:t>
      </w:r>
      <w:r w:rsidRPr="00E12049">
        <w:t>Так непонимание или недоучет взрослыми истинных мотивов поведения подростка, реагирование лишь на внешний результат или, что еще хуже приписывание подростку несоответствующих действительности мотивов приводит к внутреннему сопротивлению подростка воспитательным воздействиям, к отрицательной реакции на них</w:t>
      </w:r>
      <w:r w:rsidR="00E12049" w:rsidRPr="00E12049">
        <w:t xml:space="preserve">. </w:t>
      </w:r>
      <w:r w:rsidRPr="00E12049">
        <w:t>Это явление ряд психологов называют смысловым барьером, которые появляются тогда, когда подросток не принимает требований взрослых, потому что эти требования, даже абсолютно правильные не имеют для него подлинного смысла, а возможно имеют другой противоположный смысл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Заметим, что, выступая как важный момент становления личности, подростковый возраст представляет собой не единовременный акт, а сложный этап в процессе личностного развития, отличающийся разноуровневыми характеристиками социального созревания</w:t>
      </w:r>
      <w:r w:rsidR="00E12049" w:rsidRPr="00E12049">
        <w:t xml:space="preserve">. </w:t>
      </w:r>
      <w:r w:rsidRPr="00E12049">
        <w:t>Уровень социальных возможностей подростка, условий и скорости его социального развития соотнесены с осмыслением подростком себе и принадлежности обществу, степенью выраженности прав и обязанностей, уровнем овладения миром современных вещей и отношений, насыщенностью дальних и ближних связей, их дифференциальностью</w:t>
      </w:r>
      <w:r w:rsidR="00E12049" w:rsidRPr="00E12049">
        <w:t xml:space="preserve">. </w:t>
      </w:r>
      <w:r w:rsidRPr="00E12049">
        <w:t>По мере взросления у подростков изменяются характер и особенности видения себя в обществе, восприятие общества, иерархия общественных связей, изменяются его мотивы и степень их адекватности общественным потребностям</w:t>
      </w:r>
      <w:r w:rsidR="00E12049" w:rsidRPr="00E12049">
        <w:t xml:space="preserve">. </w:t>
      </w:r>
      <w:r w:rsidRPr="00E12049">
        <w:t>Дифференциальный анализ кардинально нового психологического состояния подростка, определяемого потребностью растущего человека утвердить себя в окружающем мире, реализовать себя в обществе, позволил установить и содержательно охарактеризовать психологически разные уровни своего рода три стадии процесса развития подростков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Первый уровень называемый </w:t>
      </w:r>
      <w:r w:rsidR="00E12049" w:rsidRPr="00E12049">
        <w:t>"</w:t>
      </w:r>
      <w:r w:rsidRPr="00E12049">
        <w:t>локально капризный</w:t>
      </w:r>
      <w:r w:rsidR="00E12049" w:rsidRPr="00E12049">
        <w:t>"</w:t>
      </w:r>
      <w:r w:rsidRPr="00E12049">
        <w:t xml:space="preserve"> отличен тем, что стремление 10-летнего ребенка к самостоятельности проявляется в потребности признания со стороны взрослых его возможностей и значений, через решение, как правило, частных задач</w:t>
      </w:r>
      <w:r w:rsidR="00E12049" w:rsidRPr="00E12049">
        <w:t xml:space="preserve">. </w:t>
      </w:r>
      <w:r w:rsidRPr="00E12049">
        <w:t>Поэтому мы и называем его локальным, а капризным, так как преобладают в нем ситуативно обусловленные эмоции</w:t>
      </w:r>
      <w:r w:rsidR="00E12049" w:rsidRPr="00E12049">
        <w:t xml:space="preserve">. </w:t>
      </w:r>
      <w:r w:rsidRPr="00E12049">
        <w:t>Причем эмоционально окрашенное стремление к самостоятельности проявляется у разных детей по-разному, что отражается в частности в мотивационных структурах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Второй уровень </w:t>
      </w:r>
      <w:r w:rsidR="00E12049" w:rsidRPr="00E12049">
        <w:t>"</w:t>
      </w:r>
      <w:r w:rsidRPr="00E12049">
        <w:t>правозначимый</w:t>
      </w:r>
      <w:r w:rsidR="00E12049" w:rsidRPr="00E12049">
        <w:t xml:space="preserve">" </w:t>
      </w:r>
      <w:r w:rsidRPr="00E12049">
        <w:t xml:space="preserve">12-13-летний ребенок уже не удовлетворяется своим участием в определенной совокупности дел, решений, у него развертывается потребность в общественном признании, происходит усвоение не только своих обязанностей, но прав в семье обществе формируется стремление к взрослости не на уровне </w:t>
      </w:r>
      <w:r w:rsidR="00E12049" w:rsidRPr="00E12049">
        <w:t>"</w:t>
      </w:r>
      <w:r w:rsidRPr="00E12049">
        <w:t>я хочу</w:t>
      </w:r>
      <w:r w:rsidR="00E12049" w:rsidRPr="00E12049">
        <w:t>"</w:t>
      </w:r>
      <w:r w:rsidRPr="00E12049">
        <w:t xml:space="preserve">, а на уровне </w:t>
      </w:r>
      <w:r w:rsidR="00E12049" w:rsidRPr="00E12049">
        <w:t>"</w:t>
      </w:r>
      <w:r w:rsidRPr="00E12049">
        <w:t>я могу</w:t>
      </w:r>
      <w:r w:rsidR="00E12049" w:rsidRPr="00E12049">
        <w:t>"</w:t>
      </w:r>
      <w:r w:rsidRPr="00E12049">
        <w:t xml:space="preserve"> и </w:t>
      </w:r>
      <w:r w:rsidR="00E12049" w:rsidRPr="00E12049">
        <w:t>"</w:t>
      </w:r>
      <w:r w:rsidRPr="00E12049">
        <w:t>я должен</w:t>
      </w:r>
      <w:r w:rsidR="00E12049" w:rsidRPr="00E12049">
        <w:t xml:space="preserve">".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Третий уровень </w:t>
      </w:r>
      <w:r w:rsidR="00E12049" w:rsidRPr="00E12049">
        <w:t>"</w:t>
      </w:r>
      <w:r w:rsidRPr="00E12049">
        <w:t>утверждающе действенный</w:t>
      </w:r>
      <w:r w:rsidR="00E12049" w:rsidRPr="00E12049">
        <w:t>"</w:t>
      </w:r>
      <w:r w:rsidRPr="00E12049">
        <w:t xml:space="preserve"> у 14-15-летних подростков развивается готовность к функционированию во взрослом лице, что порождает стремление применить свои возможности, проявить себя которое ведет к осознанию своей социальной приобщенности, обостряя потребность в самоопределении, самореализации</w:t>
      </w:r>
      <w:r w:rsidR="00E12049" w:rsidRPr="00E12049">
        <w:t xml:space="preserve">. </w:t>
      </w:r>
      <w:r w:rsidRPr="00E12049">
        <w:t>Возникает новый более высокий уровень осознания своей приобщенности к обществу с реально взрослой позиции ответственного человека выполняющего серьезную социальную роль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Типичную картину подуровневых изменений социального развития личности подростка на разных стадиях этого возрастного периода дает анализ такого компонента самосознания как самооценка</w:t>
      </w:r>
      <w:r w:rsidR="00E12049" w:rsidRPr="00E12049">
        <w:t xml:space="preserve">. </w:t>
      </w:r>
      <w:r w:rsidRPr="00E12049">
        <w:t>Необходимо отметить, что исследование самооценки отражающей многослойные отношения подростка к себе своим возможностям и поступкам к окружающим позволяет проникнуть в характер развития такого личностного образования, как социальная ответственность за себя в общем, деле, за это дело и за других людей</w:t>
      </w:r>
      <w:r w:rsidR="00E12049" w:rsidRPr="00E12049">
        <w:t xml:space="preserve">. </w:t>
      </w:r>
      <w:r w:rsidRPr="00E12049">
        <w:t>Свидетельствуя в итоге о степени принятия растущим человеком ценностей, целей и идеалов общества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Одним из индикаторов социальной развитости личности являются идеалы</w:t>
      </w:r>
      <w:r w:rsidR="00E12049" w:rsidRPr="00E12049">
        <w:t xml:space="preserve">. </w:t>
      </w:r>
      <w:r w:rsidRPr="00E12049">
        <w:t>Нравственный идеал подростка представляет собой исключительно эмоционально окрашенный образ, становящейся не только образцом для подростка, но своеобразным внутренним критерием самооценки, регулятором личностного развития</w:t>
      </w:r>
      <w:r w:rsidR="00E12049" w:rsidRPr="00E12049">
        <w:t xml:space="preserve">. </w:t>
      </w:r>
      <w:r w:rsidRPr="00E12049">
        <w:t>Подросток, стремясь определить свое место в жизни, активно ищет идеал – с кого, с чего делать жизнь</w:t>
      </w:r>
      <w:r w:rsidR="00E12049" w:rsidRPr="00E12049">
        <w:t xml:space="preserve">? </w:t>
      </w:r>
      <w:r w:rsidRPr="00E12049">
        <w:t>В этом кроется одна из важнейших причин детских размышлений о взрослых людях, о качествах их личности, их отношения и к своим обязанностям, об их взаимоотношениях достоинствах и недостатках</w:t>
      </w:r>
      <w:r w:rsidR="00E12049" w:rsidRPr="00E12049">
        <w:t xml:space="preserve">. </w:t>
      </w:r>
      <w:r w:rsidRPr="00E12049">
        <w:t>Но дети обычно не могут отделить свой идеал от той ситуации, в которой действовал избранный им герой, и поэтому не видят возможности следовать его примеру в повседневной жизни</w:t>
      </w:r>
      <w:r w:rsidR="00E12049" w:rsidRPr="00E12049">
        <w:t xml:space="preserve">. </w:t>
      </w:r>
      <w:r w:rsidRPr="00E12049">
        <w:t xml:space="preserve">Это увеличивает разрыв между </w:t>
      </w:r>
      <w:r w:rsidR="00E12049" w:rsidRPr="00E12049">
        <w:t>"</w:t>
      </w:r>
      <w:r w:rsidRPr="00E12049">
        <w:t>понимаемыми</w:t>
      </w:r>
      <w:r w:rsidR="00E12049" w:rsidRPr="00E12049">
        <w:t>"</w:t>
      </w:r>
      <w:r w:rsidRPr="00E12049">
        <w:t xml:space="preserve"> и </w:t>
      </w:r>
      <w:r w:rsidR="00E12049" w:rsidRPr="00E12049">
        <w:t>"</w:t>
      </w:r>
      <w:r w:rsidRPr="00E12049">
        <w:t>реально действующими</w:t>
      </w:r>
      <w:r w:rsidR="00E12049" w:rsidRPr="00E12049">
        <w:t>"</w:t>
      </w:r>
      <w:r w:rsidRPr="00E12049">
        <w:t xml:space="preserve"> мотивами их деятельности и поведения</w:t>
      </w:r>
      <w:r w:rsidR="00E12049" w:rsidRPr="00E12049">
        <w:t xml:space="preserve">. </w:t>
      </w:r>
      <w:r w:rsidRPr="00E12049">
        <w:t>По мере взросления идеал ищется в среде известных людей из истории и современности</w:t>
      </w:r>
      <w:r w:rsidR="00E12049" w:rsidRPr="00E12049">
        <w:t xml:space="preserve">. </w:t>
      </w:r>
      <w:r w:rsidRPr="00E12049">
        <w:t>В старшем подростковом возрасте происходит сознательный поиск идеального образа, укладывающегося в нравственные требования развивающейся личности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bookmarkStart w:id="13" w:name="_Toc534804882"/>
      <w:bookmarkStart w:id="14" w:name="_Toc188717927"/>
      <w:r w:rsidRPr="00E12049">
        <w:t>Особенности развития эмоционально-мотивационной сферы подростков</w:t>
      </w:r>
      <w:bookmarkEnd w:id="13"/>
      <w:bookmarkEnd w:id="14"/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Понятие мотивации у человека по всеобщему признанию включает в себя все виды побуждений</w:t>
      </w:r>
      <w:r w:rsidR="00E12049" w:rsidRPr="00E12049">
        <w:t xml:space="preserve">: </w:t>
      </w:r>
      <w:r w:rsidRPr="00E12049">
        <w:t xml:space="preserve">мотивы, потребности, интересы, стремления, цели, влечения, мотивационные установки или диспозиции, идеалы и </w:t>
      </w:r>
      <w:r w:rsidR="00E12049" w:rsidRPr="00E12049">
        <w:t xml:space="preserve">т.д. </w:t>
      </w:r>
      <w:r w:rsidRPr="00E12049">
        <w:t>В наиболее широком смысле мотивация иногда определяется как детерминация поведения вообще</w:t>
      </w:r>
      <w:r w:rsidR="00E12049" w:rsidRPr="00E12049">
        <w:t xml:space="preserve">. </w:t>
      </w:r>
      <w:r w:rsidRPr="00E12049">
        <w:t>В различных определениях мотивации выражается позиция психологов по важнейшему вопросу – о соотношении энергетической и содержательных сторон мотивации</w:t>
      </w:r>
      <w:r w:rsidR="00E12049" w:rsidRPr="00E12049">
        <w:t xml:space="preserve">. </w:t>
      </w:r>
      <w:r w:rsidRPr="00E12049">
        <w:t>Мотивация как движущая сила человеческого поведения, безусловно, занимает ведущее место в структуре личности, пронизывая ее основные структурные образования</w:t>
      </w:r>
      <w:r w:rsidR="00E12049" w:rsidRPr="00E12049">
        <w:t xml:space="preserve">: </w:t>
      </w:r>
      <w:r w:rsidRPr="00E12049">
        <w:t>направленность личности, характер, эмоции, способности, деятельность и психические процессы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Мотивация теснейшим образом связана с эмоциями</w:t>
      </w:r>
      <w:r w:rsidR="00E12049" w:rsidRPr="00E12049">
        <w:t xml:space="preserve">. </w:t>
      </w:r>
      <w:r w:rsidRPr="00E12049">
        <w:t>Эмоционально ценностное отношение человека к миру, оценочные отношения выражают значимые для человека моменты и составляют ту общую обширнейшую сферу, в пределах которой развертываются не только пассивно-эмоциональные процессы, переживания, но и активно-действенные, актуальные мотивационные процессы</w:t>
      </w:r>
      <w:r w:rsidR="00E12049" w:rsidRPr="00E12049">
        <w:t xml:space="preserve">. </w:t>
      </w:r>
      <w:r w:rsidRPr="00E12049">
        <w:t>Мотивация поведения принципиально не возможна вне пределов эмоциональной, мотивационно ценностной сферы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Одна из функций эмоций состоит в том, что они ориентируют человека, указывая на значимость окружающих его явлений, на степень их возможностей, на их модальность (положительность или отрицательность</w:t>
      </w:r>
      <w:r w:rsidR="00E12049" w:rsidRPr="00E12049">
        <w:t xml:space="preserve">). </w:t>
      </w:r>
      <w:r w:rsidRPr="00E12049">
        <w:t>Степень значимости указывает на допустимый уровень материальных и функционально-энергетических затрат, которые целесообразны при реализации соответствующих побуждений</w:t>
      </w:r>
      <w:r w:rsidR="00E12049" w:rsidRPr="00E12049">
        <w:t xml:space="preserve">. </w:t>
      </w:r>
      <w:r w:rsidRPr="00E12049">
        <w:t>Они говорят о том, что важнее, что является первоочередным, актуальным в текущей деятельности и что личностно значимо в широком плане жизнедеятельности вообще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Другая функция эмоций состоит в более общей, генерализованной и относительно устойчивой во времени установки на тот или иной функционально-энергетический уровень жизнедеятельности (например, настроение</w:t>
      </w:r>
      <w:r w:rsidR="00E12049" w:rsidRPr="00E12049">
        <w:t xml:space="preserve">) </w:t>
      </w:r>
      <w:r w:rsidRPr="00E12049">
        <w:t>– активный или пассивный, радостный или тревожный, спокойный или максимально мобилизованный</w:t>
      </w:r>
      <w:r w:rsidR="00E12049" w:rsidRPr="00E12049">
        <w:t xml:space="preserve">. </w:t>
      </w:r>
      <w:r w:rsidRPr="00E12049">
        <w:t>Этот вид эмоционально-динамической регуляции поведения важнее потому, что более или менее адекватно отражает и состояние организма, и жизненный опыт, и функционально-энергетические возможности человека в данный период</w:t>
      </w:r>
      <w:r w:rsidR="00E12049" w:rsidRPr="00E12049">
        <w:t xml:space="preserve">. </w:t>
      </w:r>
      <w:r w:rsidRPr="00E12049">
        <w:t>Такой</w:t>
      </w:r>
      <w:r w:rsidR="00E12049" w:rsidRPr="00E12049">
        <w:t xml:space="preserve"> </w:t>
      </w:r>
      <w:r w:rsidRPr="00E12049">
        <w:t xml:space="preserve">вид регуляции включает и более конкретные, связанные с определенным содержанием, хотя и достаточно широко генерализованные отношения (например, отношения к людям вообще, к данному человеку, к определенному классу ситуаций, объектов и </w:t>
      </w:r>
      <w:r w:rsidR="00E12049" w:rsidRPr="00E12049">
        <w:t xml:space="preserve">т.д.) </w:t>
      </w:r>
      <w:r w:rsidRPr="00E12049">
        <w:t xml:space="preserve">не в конкретно-содержательном плане, а в общем динамическом, эмоциональном тоне, настройке на заранее сформированный тип поведения (активное, пассивное, </w:t>
      </w:r>
      <w:r w:rsidR="00E12049" w:rsidRPr="00E12049">
        <w:t>"</w:t>
      </w:r>
      <w:r w:rsidRPr="00E12049">
        <w:t>избегающее</w:t>
      </w:r>
      <w:r w:rsidR="00E12049" w:rsidRPr="00E12049">
        <w:t>"</w:t>
      </w:r>
      <w:r w:rsidRPr="00E12049">
        <w:t xml:space="preserve"> и пр</w:t>
      </w:r>
      <w:r w:rsidR="00E12049" w:rsidRPr="00E12049">
        <w:t xml:space="preserve">). </w:t>
      </w:r>
      <w:r w:rsidRPr="00E12049">
        <w:t>Эмоции, таким образом, выполняют важную функцию в регулировании динамической, функционально-энергетической стороны мотивации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 А</w:t>
      </w:r>
      <w:r w:rsidR="00E12049">
        <w:t xml:space="preserve">.Н. </w:t>
      </w:r>
      <w:r w:rsidRPr="00E12049">
        <w:t xml:space="preserve">Леонову, под мотивом понимается </w:t>
      </w:r>
      <w:r w:rsidR="00E12049" w:rsidRPr="00E12049">
        <w:t>"</w:t>
      </w:r>
      <w:r w:rsidRPr="00E12049">
        <w:t>то объективное, в чем потребность конкретизируется в данных условиях и на что направляется деятельность, как на побуждающее ее</w:t>
      </w:r>
      <w:r w:rsidR="00E12049" w:rsidRPr="00E12049">
        <w:t>"</w:t>
      </w:r>
      <w:r w:rsidRPr="00E12049">
        <w:t xml:space="preserve"> (1977г</w:t>
      </w:r>
      <w:r w:rsidR="00E12049" w:rsidRPr="00E12049">
        <w:t xml:space="preserve">). </w:t>
      </w:r>
      <w:r w:rsidRPr="00E12049">
        <w:t xml:space="preserve">В этом случае мотивационная структура представляется как соотношение мотивов, реализующая такие различные виды деятельности, как труд, учеба, организационно-общественная работа и </w:t>
      </w:r>
      <w:r w:rsidR="00E12049" w:rsidRPr="00E12049">
        <w:t xml:space="preserve">т.д. </w:t>
      </w:r>
      <w:r w:rsidRPr="00E12049">
        <w:t>Каждый вид деятельности полимотивен, то есть реализуется как сложная система, побуждаемая и направляемая иерархией мотивов</w:t>
      </w:r>
      <w:r w:rsidR="00E12049" w:rsidRPr="00E12049">
        <w:t xml:space="preserve">. </w:t>
      </w:r>
      <w:r w:rsidRPr="00E12049">
        <w:t>В эту иерархию входят, по меньшей мере, три категории мотивов</w:t>
      </w:r>
      <w:r w:rsidR="00E12049" w:rsidRPr="00E12049">
        <w:t xml:space="preserve">: </w:t>
      </w:r>
      <w:r w:rsidRPr="00E12049">
        <w:t>1</w:t>
      </w:r>
      <w:r w:rsidR="00E12049" w:rsidRPr="00E12049">
        <w:t xml:space="preserve">) </w:t>
      </w:r>
      <w:r w:rsidRPr="00E12049">
        <w:t>мотивы, связанные с потребителями и интересами самого индивида (индивидуальные мотивы</w:t>
      </w:r>
      <w:r w:rsidR="00E12049" w:rsidRPr="00E12049">
        <w:t xml:space="preserve">); </w:t>
      </w:r>
      <w:r w:rsidRPr="00E12049">
        <w:t>2</w:t>
      </w:r>
      <w:r w:rsidR="00E12049" w:rsidRPr="00E12049">
        <w:t xml:space="preserve">) </w:t>
      </w:r>
      <w:r w:rsidRPr="00E12049">
        <w:t>мотивы, связанные с ближайшем окружением растущего человека (групповые мотивы</w:t>
      </w:r>
      <w:r w:rsidR="00E12049" w:rsidRPr="00E12049">
        <w:t xml:space="preserve">); </w:t>
      </w:r>
      <w:r w:rsidRPr="00E12049">
        <w:t>3</w:t>
      </w:r>
      <w:r w:rsidR="00E12049" w:rsidRPr="00E12049">
        <w:t xml:space="preserve">) </w:t>
      </w:r>
      <w:r w:rsidRPr="00E12049">
        <w:t>мотивы, связанные с другими людьми (общественные мотивы</w:t>
      </w:r>
      <w:r w:rsidR="00E12049" w:rsidRPr="00E12049">
        <w:t xml:space="preserve">). </w:t>
      </w:r>
      <w:r w:rsidRPr="00E12049">
        <w:t>Следует отметить, что многие нравственные понятия, так же как коллективизм, индивидуализм, корпоративность и другие, не идентичны отдельно взятым мотивам, но связаны в своем возникновении и развитии с их соотношением</w:t>
      </w:r>
      <w:r w:rsidR="00E12049" w:rsidRPr="00E12049">
        <w:t xml:space="preserve">. </w:t>
      </w:r>
      <w:r w:rsidRPr="00E12049">
        <w:t>Например, преобладание индивидуальных мотивов в принципе свидетельствует о склонности к индивидуалистической мотивации в пределах данной деятельности</w:t>
      </w:r>
      <w:r w:rsidR="00E12049" w:rsidRPr="00E12049">
        <w:t xml:space="preserve">. </w:t>
      </w:r>
      <w:r w:rsidRPr="00E12049">
        <w:t>Но в месте с тем преобладание внутри этой категории мотива эмоционального отношения к процессу осуществления деятельности свидетельствует о проявлении иных свойств личности, нежели стремление получить выгоду от своих занятий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Регуляция действий может происходить в двух принципиально различных формах</w:t>
      </w:r>
      <w:r w:rsidR="00E12049" w:rsidRPr="00E12049">
        <w:t xml:space="preserve">: </w:t>
      </w:r>
      <w:r w:rsidRPr="00E12049">
        <w:t>в форме непосредственной реакции и в форме целенаправленной активности</w:t>
      </w:r>
      <w:r w:rsidR="00E12049" w:rsidRPr="00E12049">
        <w:t xml:space="preserve">. </w:t>
      </w:r>
      <w:r w:rsidRPr="00E12049">
        <w:t>Более элементарные формы поведения человека – реактивные – являются эмоциональными процессами, более сложные – целенаправленные</w:t>
      </w:r>
      <w:r w:rsidR="00E12049" w:rsidRPr="00E12049">
        <w:t xml:space="preserve"> - </w:t>
      </w:r>
      <w:r w:rsidRPr="00E12049">
        <w:t>осуществляются благодаря мотивации</w:t>
      </w:r>
      <w:r w:rsidR="00E12049" w:rsidRPr="00E12049">
        <w:t xml:space="preserve">. </w:t>
      </w:r>
      <w:r w:rsidRPr="00E12049">
        <w:t>Следовательно, мотивационный процесс можно рассмотреть как особую форму эмоционального процесса</w:t>
      </w:r>
      <w:r w:rsidR="00E12049" w:rsidRPr="00E12049">
        <w:t xml:space="preserve">. </w:t>
      </w:r>
      <w:r w:rsidRPr="00E12049">
        <w:t>Таким образом, мотивация – это эмоция + направленность действия</w:t>
      </w:r>
      <w:r w:rsidR="00E12049" w:rsidRPr="00E12049">
        <w:t xml:space="preserve">. </w:t>
      </w:r>
      <w:r w:rsidRPr="00E12049">
        <w:t>Эмоциональное поведение является экспрессивным, а не ориентированным на цель, и поэтому его направление меняется вместе с изменением ситуации</w:t>
      </w:r>
      <w:r w:rsidR="00E12049" w:rsidRPr="00E12049">
        <w:t xml:space="preserve">. </w:t>
      </w:r>
      <w:r w:rsidRPr="00E12049">
        <w:t>Между этими двумя формулами поведения располагаются действия, целью которых становится разрядка эмоций</w:t>
      </w:r>
      <w:r w:rsidR="00E12049" w:rsidRPr="00E12049">
        <w:t xml:space="preserve">. </w:t>
      </w:r>
      <w:r w:rsidRPr="00E12049">
        <w:t>Поведение человека в большинстве случаев содержит как эмоциональные, так и мотивационные компоненты, поэтому на практике их не легко отделить друг от друга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Мотивационные отношения у человека получают выражение на двух уровнях – непосредственном, в виде реально переживаемого влечения объекту (или его неприязни</w:t>
      </w:r>
      <w:r w:rsidR="00E12049" w:rsidRPr="00E12049">
        <w:t>),</w:t>
      </w:r>
      <w:r w:rsidRPr="00E12049">
        <w:t xml:space="preserve"> и другом, специфически человечном, на котором эти же непосредственные влечения получают дополнительную оценку, их одобряющую или осуждающую</w:t>
      </w:r>
      <w:r w:rsidR="00E12049" w:rsidRPr="00E12049">
        <w:t xml:space="preserve">. </w:t>
      </w:r>
      <w:r w:rsidRPr="00E12049">
        <w:t>Так человек к некоторому своему влечению может относиться как к порочному и с ним бороться, может с ним смириться, а может и возвысить в ранг главных жизненных ценностей</w:t>
      </w:r>
      <w:r w:rsidR="00E12049" w:rsidRPr="00E12049">
        <w:t xml:space="preserve">. </w:t>
      </w:r>
      <w:r w:rsidRPr="00E12049">
        <w:t>Очевидно, что только второй уровень мотивационных отношений, предполагающий осмысленность существующих побуждений, их согласованность с нравственными принципами и жизненными планами</w:t>
      </w:r>
      <w:r w:rsidR="00E12049" w:rsidRPr="00E12049">
        <w:t xml:space="preserve">, </w:t>
      </w:r>
      <w:r w:rsidRPr="00E12049">
        <w:t>прямо выражает мотивационную сферу личности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Непосредственные мотивационные отношения формируются спонтанно и под влиянием воспитательных воздействий социальной среды на протяжении всего онтогенеза</w:t>
      </w:r>
      <w:r w:rsidR="00E12049" w:rsidRPr="00E12049">
        <w:t xml:space="preserve">; </w:t>
      </w:r>
      <w:r w:rsidRPr="00E12049">
        <w:t>в этом развитии человек играет сравнительно пассивную роль носителя мотивационной сферы и объекта воспитания</w:t>
      </w:r>
      <w:r w:rsidR="00E12049" w:rsidRPr="00E12049">
        <w:t xml:space="preserve">. </w:t>
      </w:r>
      <w:r w:rsidRPr="00E12049">
        <w:t>Однако среди мотивов, формируемых в этом процессе существуют и такие, которые готовят вторую линию мотивационного развития человека, требуя активного пересмотра того, что в нем было сформировано внешними силами</w:t>
      </w:r>
      <w:r w:rsidR="00E12049" w:rsidRPr="00E12049">
        <w:t xml:space="preserve">. </w:t>
      </w:r>
      <w:r w:rsidRPr="00E12049">
        <w:t xml:space="preserve">Таким образом, на определенном этапе развития у человека формируются мотивы, требующие </w:t>
      </w:r>
      <w:r w:rsidR="00E12049" w:rsidRPr="00E12049">
        <w:t>"</w:t>
      </w:r>
      <w:r w:rsidRPr="00E12049">
        <w:t>ревизии</w:t>
      </w:r>
      <w:r w:rsidR="00E12049" w:rsidRPr="00E12049">
        <w:t>"</w:t>
      </w:r>
      <w:r w:rsidRPr="00E12049">
        <w:t xml:space="preserve"> других существующих у него мотивационных отношений, согласование их между собой, подчинение одних другим, устранения обнаруживающихся противоречий</w:t>
      </w:r>
      <w:r w:rsidR="00E12049" w:rsidRPr="00E12049">
        <w:t xml:space="preserve">. </w:t>
      </w:r>
      <w:r w:rsidRPr="00E12049">
        <w:t>Следствием такой специфической внутренней деятельности по упорядочиванию мотивационной сферы и является новый уровень собственно личностных мотивационных отношений</w:t>
      </w:r>
      <w:r w:rsidR="00E12049" w:rsidRPr="00E12049">
        <w:t xml:space="preserve">. </w:t>
      </w:r>
    </w:p>
    <w:p w:rsidR="00E12049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Однако личность сталкивается не только с открытыми противоречиями в мотивационной сфере</w:t>
      </w:r>
      <w:r w:rsidR="00E12049" w:rsidRPr="00E12049">
        <w:t xml:space="preserve">. </w:t>
      </w:r>
      <w:r w:rsidRPr="00E12049">
        <w:t>Другой тип противоречий образуется тем, что, обладая, как правило, большим числом разнообразных увлечений и интересов, человек как субъект деятельности остается ограниченным во временном, энергетическом и других ресурсах</w:t>
      </w:r>
      <w:r w:rsidR="00E12049" w:rsidRPr="00E12049">
        <w:t xml:space="preserve">. </w:t>
      </w:r>
      <w:r w:rsidRPr="00E12049">
        <w:t>В таких случаях перед личностью стоит специфическая задача выбора среди нескольких, в принципе не отвергаемых, мотивов некоторого</w:t>
      </w:r>
      <w:r w:rsidR="00E12049" w:rsidRPr="00E12049">
        <w:t xml:space="preserve">: </w:t>
      </w:r>
      <w:r w:rsidRPr="00E12049">
        <w:t xml:space="preserve">для активного достижения и перевод остальных в ранг </w:t>
      </w:r>
      <w:r w:rsidR="00E12049" w:rsidRPr="00E12049">
        <w:t>"</w:t>
      </w:r>
      <w:r w:rsidRPr="00E12049">
        <w:t>потенциальных</w:t>
      </w:r>
      <w:r w:rsidR="00E12049" w:rsidRPr="00E12049">
        <w:t xml:space="preserve">". </w:t>
      </w:r>
      <w:r w:rsidRPr="00E12049">
        <w:t>Участие личности в мотивационном самоопределении не сводится к выявлению относительной силы и значимости конкурирующих мотивов</w:t>
      </w:r>
      <w:r w:rsidR="00E12049" w:rsidRPr="00E12049">
        <w:t xml:space="preserve">. </w:t>
      </w:r>
      <w:r w:rsidRPr="00E12049">
        <w:t>При их выборе необходимо учитывать такой важный момент как реальная возможность, иногда – величина вероятности их достижения, что требует привлечения познавательных процессов, то есть выводит формирование мотивационных отношений личности за пределы собственно мотивационных процессов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Кроме формальной возможности человеку важно как можно подробнее знать те условия предстоящей деятельности, от которых зависит величина потребующихся усилий, средств, временных затрат, например существование единомышленников в каком то деле, готовность других людей</w:t>
      </w:r>
      <w:r w:rsidR="00E12049" w:rsidRPr="00E12049">
        <w:t xml:space="preserve"> </w:t>
      </w:r>
      <w:r w:rsidRPr="00E12049">
        <w:t xml:space="preserve">принять его и </w:t>
      </w:r>
      <w:r w:rsidR="00E12049" w:rsidRPr="00E12049">
        <w:t xml:space="preserve">т.д. </w:t>
      </w:r>
      <w:r w:rsidRPr="00E12049">
        <w:t>следует отметить, что общественные условия не могут оставить мотивационное самоопределение зависящим целиком от решения личности и оказывают на него влияние тем, что связывают возможность достижения разных мотивов некоторыми общими условиями</w:t>
      </w:r>
      <w:r w:rsidR="00E12049" w:rsidRPr="00E12049">
        <w:t xml:space="preserve">. </w:t>
      </w:r>
      <w:r w:rsidRPr="00E12049">
        <w:t>Таким образом, мотивационная сфера личности формируется в результате сложной деятельности, ориентированной не только на оценку и согласование существующих мотивов, но предполагает так же учет своих способностей и возможностей, познание объективных условий жизни</w:t>
      </w:r>
      <w:r w:rsidR="00E12049" w:rsidRPr="00E12049">
        <w:t xml:space="preserve">. </w:t>
      </w:r>
      <w:r w:rsidRPr="00E12049">
        <w:t>Интегрированная представленность в ней различных сторон психического и то обстоятельство, что фактически она является реальной программой жизни, вполне оправдывает ее статус центрального образования личности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Период подросткового возраста связанный с интенсивным развитием всей личностной структурой, и в частности, мотивационно-потребностной сферы</w:t>
      </w:r>
      <w:r w:rsidR="00E12049" w:rsidRPr="00E12049">
        <w:t xml:space="preserve">. </w:t>
      </w:r>
      <w:r w:rsidRPr="00E12049">
        <w:t>Вот почему характеристика мотивов деятельности и поведения подростков играет важную роль в раскрытии их психологических особенностей, выявлении механизмов управления процессом его воспитания и обучения</w:t>
      </w:r>
      <w:r w:rsidR="00E12049" w:rsidRPr="00E12049">
        <w:t xml:space="preserve">. </w:t>
      </w:r>
      <w:r w:rsidRPr="00E12049">
        <w:t xml:space="preserve">Если мотивы </w:t>
      </w:r>
      <w:r w:rsidR="00446A62">
        <w:t>учебной деятельности детей подро</w:t>
      </w:r>
      <w:r w:rsidRPr="00E12049">
        <w:t>сткового возраста, структура этих мотивов, соотношение структуры мотивов и успеваемости, влияние процесса обучения на формирование мотивов исследованы достаточно полно, то мотивы других видов деятельности, прежде всего общественно полезной, и просоциального</w:t>
      </w:r>
      <w:r w:rsidR="00E12049" w:rsidRPr="00E12049">
        <w:t xml:space="preserve"> </w:t>
      </w:r>
      <w:r w:rsidRPr="00E12049">
        <w:t>поведения изучены слабо</w:t>
      </w:r>
      <w:r w:rsidR="00E12049" w:rsidRPr="00E12049">
        <w:t xml:space="preserve">. </w:t>
      </w:r>
      <w:r w:rsidRPr="00E12049">
        <w:t>Но именно эти мотивы в рассмотренный возрастной период играют доминирующую роль в развитии мотивационно потребностной сфере личности ребенка</w:t>
      </w:r>
      <w:r w:rsidR="00E12049" w:rsidRPr="00E12049">
        <w:t xml:space="preserve">. </w:t>
      </w:r>
      <w:r w:rsidRPr="00E12049">
        <w:t>Именно в системе общественно полезной деятельности формируется важнейшие для личностного самоопределения социальные и нравственные мотивы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Большое влияние на формирование мотивации оказывает адаптация</w:t>
      </w:r>
      <w:r w:rsidR="00E12049" w:rsidRPr="00E12049">
        <w:t xml:space="preserve">. </w:t>
      </w:r>
      <w:r w:rsidRPr="00E12049">
        <w:t>Высокая адаптивность учащихся характеризуется высокой включенностью их в учебную деятельность, что, в свою очередь, является условием изменения личности и ее мотивационной сферы</w:t>
      </w:r>
      <w:r w:rsidR="00E12049" w:rsidRPr="00E12049">
        <w:t xml:space="preserve">. </w:t>
      </w:r>
      <w:r w:rsidRPr="00E12049">
        <w:t>Так люди с низким уровнем адаптивности отличаются от остальных тем, что усваивают преимущественно такие знания, содержание которых направлено на сохранение имеющегося уровня развития личности</w:t>
      </w:r>
      <w:r w:rsidR="00E12049" w:rsidRPr="00E12049">
        <w:t xml:space="preserve">. </w:t>
      </w:r>
      <w:r w:rsidRPr="00E12049">
        <w:t>И напротив, учащиеся с высокой адаптивностью к учебной деятельности усваивают более те знания, которые способствуют ее дальнейшему совершенствованию и формированию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Как известно учение представляет собой социально опосредованную деятельность по усвоению опыта, знаний, умений, необходимых в последующей трудовой жизни человека, и, кроме того, предполагает саморазвитие личности</w:t>
      </w:r>
      <w:r w:rsidR="00E12049" w:rsidRPr="00E12049">
        <w:t xml:space="preserve">. </w:t>
      </w:r>
      <w:r w:rsidRPr="00E12049">
        <w:t>В связи с этой многоаспектностью учебной деятельности обычно выделяют большой комплекс констатирующих ее мотивов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• Основу учебной деятельности составляет познавательная мотивация</w:t>
      </w:r>
      <w:r w:rsidR="00E12049" w:rsidRPr="00E12049">
        <w:t xml:space="preserve">: </w:t>
      </w:r>
      <w:r w:rsidRPr="00E12049">
        <w:t>предметом потребности являются сами знания и умения</w:t>
      </w:r>
      <w:r w:rsidR="00E12049" w:rsidRPr="00E12049">
        <w:t xml:space="preserve">; </w:t>
      </w:r>
      <w:r w:rsidRPr="00E12049">
        <w:t>есть ориентация на процесс и способы получения знаний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• Социальная опосредованность учебной деятельности предполагает</w:t>
      </w:r>
      <w:r w:rsidR="00E12049" w:rsidRPr="00E12049">
        <w:t xml:space="preserve">: </w:t>
      </w:r>
      <w:r w:rsidRPr="00E12049">
        <w:t>направленность потребности учащихся на достижение социально одобряемого результата – мотив долга и ответственности перед обществом</w:t>
      </w:r>
      <w:r w:rsidR="00E12049" w:rsidRPr="00E12049">
        <w:t xml:space="preserve">; </w:t>
      </w:r>
      <w:r w:rsidRPr="00E12049">
        <w:t>направленность на идеалы и социальные ценности</w:t>
      </w:r>
      <w:r w:rsidR="00E12049" w:rsidRPr="00E12049">
        <w:t xml:space="preserve">; </w:t>
      </w:r>
      <w:r w:rsidRPr="00E12049">
        <w:t>направленность на способы взаимодействия с окружающими людьми</w:t>
      </w:r>
      <w:r w:rsidR="00E12049" w:rsidRPr="00E12049">
        <w:t xml:space="preserve">; </w:t>
      </w:r>
      <w:r w:rsidRPr="00E12049">
        <w:t>мотивы аффилиации и социальной идентификации – одобрение товарищей, учителей и родителей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• Выступая в качестве средства обеспечения последующей трудовой жизни, сама учебная деятельность может управляться профессиональной мотивацией и ориентацией на достижение все более высоких результатов, стремлением к компетентности и мастерству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• Поскольку в ходе учения происходит изменение самого учащегося, его личности и творческих возможностей, то учебная деятельность может мотивироваться также потребностью в самосовершенствовании, саморазвитии и самореализации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Мотивацией обуславливается целенаправленность деятельности, ее организованность и устойчивость</w:t>
      </w:r>
      <w:r w:rsidR="00E12049" w:rsidRPr="00E12049">
        <w:t xml:space="preserve">. </w:t>
      </w:r>
      <w:r w:rsidRPr="00E12049">
        <w:t>Интересы, желания, намерения, задачи и цели играют большую роль в системе мотивационных факторов</w:t>
      </w:r>
      <w:r w:rsidR="00E12049" w:rsidRPr="00E12049">
        <w:t xml:space="preserve">. </w:t>
      </w:r>
      <w:r w:rsidRPr="00E12049">
        <w:t>В формировании учебной мотивации, несомненно, особо значимым является интерес</w:t>
      </w:r>
      <w:r w:rsidR="00E12049" w:rsidRPr="00E12049">
        <w:t xml:space="preserve">. </w:t>
      </w:r>
      <w:r w:rsidRPr="00E12049">
        <w:t>Интерес ребенка к окружающему миру и конкретному учебному предмету служит необходимой предпосылкой обучения</w:t>
      </w:r>
      <w:r w:rsidR="00E12049" w:rsidRPr="00E12049">
        <w:t xml:space="preserve">. </w:t>
      </w:r>
      <w:r w:rsidRPr="00E12049">
        <w:t>При наличии устойчивого интереса значительно облегчается процесс развития у него когнитивных (познавательных</w:t>
      </w:r>
      <w:r w:rsidR="00E12049" w:rsidRPr="00E12049">
        <w:t xml:space="preserve">) </w:t>
      </w:r>
      <w:r w:rsidRPr="00E12049">
        <w:t>функций и жизненно важных умений</w:t>
      </w:r>
      <w:r w:rsidR="00E12049" w:rsidRPr="00E12049">
        <w:t xml:space="preserve">. </w:t>
      </w:r>
      <w:r w:rsidRPr="00E12049">
        <w:t xml:space="preserve">Интерес ребенка к новому становится мотивом исследовательской деятельности, той, которую Жан Пиаже называет </w:t>
      </w:r>
      <w:r w:rsidR="00E12049" w:rsidRPr="00E12049">
        <w:t>"</w:t>
      </w:r>
      <w:r w:rsidRPr="00E12049">
        <w:t>активным экспериментированием и обнаружением новых возможностей</w:t>
      </w:r>
      <w:r w:rsidR="00E12049" w:rsidRPr="00E12049">
        <w:t xml:space="preserve">". </w:t>
      </w:r>
      <w:r w:rsidRPr="00E12049">
        <w:t>У школьника, испытывающего интерес к изучаемой теме, возникает желание исследовать, расширять свой кругозор путем получения новой информации</w:t>
      </w:r>
      <w:r w:rsidR="00E12049" w:rsidRPr="00E12049">
        <w:t xml:space="preserve">. </w:t>
      </w:r>
      <w:r w:rsidRPr="00E12049">
        <w:t>Любой учитель знает, что заинтересованный школьник учится лучше</w:t>
      </w:r>
      <w:r w:rsidR="00E12049" w:rsidRPr="00E12049">
        <w:t xml:space="preserve">. </w:t>
      </w:r>
      <w:r w:rsidRPr="00E12049">
        <w:t>В психолого-педагогическом плане именно на развитие устойчивого познавательного интереса должны быть направлены развивающие программы по предметам</w:t>
      </w:r>
      <w:r w:rsidR="00E12049" w:rsidRPr="00E12049">
        <w:t xml:space="preserve">. </w:t>
      </w:r>
      <w:r w:rsidRPr="00E12049">
        <w:t>Решению этой задачи помогут четкое планирование структуры урока, использование различных форм обучения, тщательно продуманные методы и приемы подачи учебного материала</w:t>
      </w:r>
      <w:r w:rsidR="00E12049" w:rsidRPr="00E12049">
        <w:t xml:space="preserve">. </w:t>
      </w:r>
      <w:r w:rsidRPr="00E12049">
        <w:t>Интерес играет важную роль в мотивации успеха</w:t>
      </w:r>
      <w:r w:rsidR="00E12049" w:rsidRPr="00E12049">
        <w:t xml:space="preserve">. </w:t>
      </w:r>
      <w:r w:rsidRPr="00E12049">
        <w:t>Познавательный интерес формируется и становится устойчивым только в том случае, если учебная деятельность успешна, а способности оцениваются позитивно</w:t>
      </w:r>
      <w:r w:rsidR="00E12049" w:rsidRPr="00E12049">
        <w:t xml:space="preserve">. </w:t>
      </w:r>
    </w:p>
    <w:p w:rsidR="0060216E" w:rsidRPr="00E12049" w:rsidRDefault="00446A62" w:rsidP="00E12049">
      <w:pPr>
        <w:widowControl w:val="0"/>
        <w:autoSpaceDE w:val="0"/>
        <w:autoSpaceDN w:val="0"/>
        <w:adjustRightInd w:val="0"/>
        <w:ind w:firstLine="709"/>
      </w:pPr>
      <w:r>
        <w:t>Учебная деятельность всегда поли</w:t>
      </w:r>
      <w:r w:rsidR="0060216E" w:rsidRPr="00E12049">
        <w:t>мотивированна</w:t>
      </w:r>
      <w:r w:rsidR="00E12049" w:rsidRPr="00E12049">
        <w:t xml:space="preserve">. </w:t>
      </w:r>
      <w:r w:rsidR="0060216E" w:rsidRPr="00E12049">
        <w:t>К внутренней мотивации учебной деятельности можно отнести такие как собственное развитие в процессе учения</w:t>
      </w:r>
      <w:r w:rsidR="00E12049" w:rsidRPr="00E12049">
        <w:t xml:space="preserve">; </w:t>
      </w:r>
      <w:r w:rsidR="0060216E" w:rsidRPr="00E12049">
        <w:t>познание нового неизвестного, понимание необходимости обучения для дальнейшей жизни</w:t>
      </w:r>
      <w:r w:rsidR="00E12049" w:rsidRPr="00E12049">
        <w:t xml:space="preserve">. </w:t>
      </w:r>
      <w:r w:rsidR="0060216E" w:rsidRPr="00E12049">
        <w:t>Такие мотивы как сам процесс учения, возможность общения, похвала от значимых лиц, являются вполне естественными, хотя они в большей степени определяются зависимостью от внешних факторов</w:t>
      </w:r>
      <w:r w:rsidR="00E12049" w:rsidRPr="00E12049">
        <w:t xml:space="preserve">. </w:t>
      </w:r>
      <w:r w:rsidR="0060216E" w:rsidRPr="00E12049">
        <w:t>Еще более насыщены внешними моментами такие мотивы как учеба ради лидерства, престижа, материального вознаграждения или избежания неудач</w:t>
      </w:r>
      <w:r w:rsidR="00E12049" w:rsidRPr="00E12049">
        <w:t xml:space="preserve">. </w:t>
      </w:r>
      <w:r w:rsidR="0060216E" w:rsidRPr="00E12049">
        <w:t xml:space="preserve">Поэтому одной из основных задач учителя должно быть повышение в структуре мотивации учащихся </w:t>
      </w:r>
      <w:r w:rsidR="00E12049" w:rsidRPr="00E12049">
        <w:t>"</w:t>
      </w:r>
      <w:r w:rsidR="0060216E" w:rsidRPr="00E12049">
        <w:t>удельного веса</w:t>
      </w:r>
      <w:r w:rsidR="00E12049" w:rsidRPr="00E12049">
        <w:t>"</w:t>
      </w:r>
      <w:r w:rsidR="0060216E" w:rsidRPr="00E12049">
        <w:t xml:space="preserve"> внутренней мотивации учения</w:t>
      </w:r>
      <w:r w:rsidR="00E12049" w:rsidRPr="00E12049">
        <w:t xml:space="preserve">. </w:t>
      </w:r>
      <w:r w:rsidR="0060216E" w:rsidRPr="00E12049">
        <w:t>Развитие внутренней мотивации учения происходит как сдвиг мотива на цель учения</w:t>
      </w:r>
      <w:r w:rsidR="00E12049" w:rsidRPr="00E12049">
        <w:t xml:space="preserve">. </w:t>
      </w:r>
      <w:r w:rsidR="0060216E" w:rsidRPr="00E12049">
        <w:t>Каждый шаг этого процесса характеризуется наложением одного, более близкого к цели учения мотива на другой, более удаленный от нее</w:t>
      </w:r>
      <w:r w:rsidR="00E12049" w:rsidRPr="00E12049">
        <w:t xml:space="preserve">. </w:t>
      </w:r>
      <w:r w:rsidR="0060216E" w:rsidRPr="00E12049">
        <w:t>Поэтому в мотивационном развитии учащихся следует учитывать, так же как и в процессе обучения, зону ближайшего развития</w:t>
      </w:r>
      <w:r w:rsidR="00E12049" w:rsidRPr="00E12049">
        <w:t xml:space="preserve">. </w:t>
      </w:r>
      <w:r w:rsidR="0060216E" w:rsidRPr="00E12049">
        <w:t>Для того чтобы учащийся по-настоящему включился в работу, нужно чтобы задачи, которые ставятся перед ним в ходе учебной деятельности, были не только понятны, но и внутренне приняты им, то есть, чтобы они стали значимыми для учащегося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Но в реальной педагогической практике родителей и учителей часто используются такие </w:t>
      </w:r>
      <w:r w:rsidR="00E12049" w:rsidRPr="00E12049">
        <w:t>"</w:t>
      </w:r>
      <w:r w:rsidRPr="00E12049">
        <w:t>педагогические подкрепления</w:t>
      </w:r>
      <w:r w:rsidR="00E12049" w:rsidRPr="00E12049">
        <w:t>"</w:t>
      </w:r>
      <w:r w:rsidRPr="00E12049">
        <w:t>, которые приводят к регрессу мотивации учения у школьников</w:t>
      </w:r>
      <w:r w:rsidR="00E12049" w:rsidRPr="00E12049">
        <w:t xml:space="preserve">. </w:t>
      </w:r>
      <w:r w:rsidRPr="00E12049">
        <w:t>Ими может быть</w:t>
      </w:r>
      <w:r w:rsidR="00E12049" w:rsidRPr="00E12049">
        <w:t xml:space="preserve">: </w:t>
      </w:r>
      <w:r w:rsidRPr="00E12049">
        <w:t>чрезмерное внимание и неискренние похвалы, неоправданно завышенные оценки, материальное поощрение и использование престижных ценностей, а также жесткие наказания, принижающая критика и игнорирование, неоправданно заниженные оценки и лишение материальных и иных ценностей</w:t>
      </w:r>
      <w:r w:rsidR="00E12049" w:rsidRPr="00E12049">
        <w:t xml:space="preserve">. </w:t>
      </w:r>
      <w:r w:rsidRPr="00E12049">
        <w:t>Эти воздействия обуславливают ориентацию ученика на мотивы самосохранения, материального благополучия и комфорта</w:t>
      </w:r>
      <w:r w:rsidR="00E12049" w:rsidRPr="00E12049">
        <w:t xml:space="preserve">. </w:t>
      </w:r>
      <w:r w:rsidRPr="00E12049">
        <w:t>Сдвиг мотива на цель зависит не только от</w:t>
      </w:r>
      <w:r w:rsidR="00E12049" w:rsidRPr="00E12049">
        <w:t xml:space="preserve"> </w:t>
      </w:r>
      <w:r w:rsidRPr="00E12049">
        <w:t>характера педагогических воздействий, но и от того, на какую внутр</w:t>
      </w:r>
      <w:r w:rsidR="00446A62">
        <w:t>и</w:t>
      </w:r>
      <w:r w:rsidRPr="00E12049">
        <w:t>личностную почву и объективную ситуацию учения они ложатся</w:t>
      </w:r>
      <w:r w:rsidR="00E12049" w:rsidRPr="00E12049">
        <w:t xml:space="preserve">. </w:t>
      </w:r>
      <w:r w:rsidRPr="00E12049">
        <w:t>Поэтому необходимым условием развивающего сдвига мотива на цель является расширение жизненного мира школьника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Реализация условий, оптимальных для реализации учебной деятельности школьников, предполагает специальный, психологически обоснованный учет педагогом эмоций учащихся, структурно и функционально включенных в их деятельность, участвующих в мотивации учения</w:t>
      </w:r>
      <w:r w:rsidR="00E12049" w:rsidRPr="00E12049">
        <w:t xml:space="preserve">. </w:t>
      </w:r>
      <w:r w:rsidRPr="00E12049">
        <w:t>В психолого-педагогических исследованиях проблема мотивирующей функции эмоций в учении была изучена не достаточно полно, поэтому разработка вопросов, связанных с исследованием соотношения мотивационных и эмоциональных компонентов учебной деятельности школьников, приобретает в наше время особую научную и практическую актуальность</w:t>
      </w:r>
      <w:r w:rsidR="00E12049" w:rsidRPr="00E12049">
        <w:t xml:space="preserve">. </w:t>
      </w:r>
      <w:r w:rsidRPr="00E12049">
        <w:t>Было доказано, что положительные эмоции являются необходимым условием внутренней мотивации учебной деятельности и ее формирования, что эмоции, связанные с инициативностью, самостоятельностью ученика, поиском и преодолением трудностей в учении определяют достаточно высокий уровень мотивации учебной деятельности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Согласно общепринятым представлениям, люди по-разному воспринимают и объясняют причины своих действий и поступков</w:t>
      </w:r>
      <w:r w:rsidR="00E12049" w:rsidRPr="00E12049">
        <w:t xml:space="preserve">. </w:t>
      </w:r>
      <w:r w:rsidRPr="00E12049">
        <w:t>Как показывают исследования зарубежных психологов, особенности психологической причинности существенно влияют на различные характеристики поведения человека</w:t>
      </w:r>
      <w:r w:rsidR="00E12049" w:rsidRPr="00E12049">
        <w:t xml:space="preserve">. </w:t>
      </w:r>
      <w:r w:rsidRPr="00E12049">
        <w:t>Наиболее типичными объяснениями человеком причин неуспешности своих действий являются следующие</w:t>
      </w:r>
      <w:r w:rsidR="00E12049" w:rsidRPr="00E12049">
        <w:t xml:space="preserve">: </w:t>
      </w:r>
      <w:r w:rsidRPr="00E12049">
        <w:t>недостаток способностей, недостаточность усилий, трудность контрольного задания</w:t>
      </w:r>
      <w:r w:rsidR="00E12049" w:rsidRPr="00E12049">
        <w:t xml:space="preserve">, </w:t>
      </w:r>
      <w:r w:rsidRPr="00E12049">
        <w:t>отсутствие везения</w:t>
      </w:r>
      <w:r w:rsidR="00E12049" w:rsidRPr="00E12049">
        <w:t xml:space="preserve">. </w:t>
      </w:r>
      <w:r w:rsidRPr="00E12049">
        <w:t>Психологическая причинность представляет собой постоянно действующий фактор, который играет большую роль в учебной деятельности</w:t>
      </w:r>
      <w:r w:rsidR="00E12049" w:rsidRPr="00E12049">
        <w:t xml:space="preserve">. </w:t>
      </w:r>
      <w:r w:rsidRPr="00E12049">
        <w:t>Представления зарубежных психологов об универсальном положительном влиянии на мотивацию поведения</w:t>
      </w:r>
      <w:r w:rsidR="00E12049" w:rsidRPr="00E12049">
        <w:t xml:space="preserve">: </w:t>
      </w:r>
      <w:r w:rsidRPr="00E12049">
        <w:t>неуспех всегда должен объясняться недостаточными усилиями</w:t>
      </w:r>
      <w:r w:rsidR="00E12049" w:rsidRPr="00E12049">
        <w:t xml:space="preserve">. </w:t>
      </w:r>
      <w:r w:rsidRPr="00E12049">
        <w:t>Повышение уровня внутренней мотивации учебной деятельности подростков происходит за счет приписывания ими причин своих школьных неуспехов внутреннему, нестабильному, но контролируемому фактору – собственным усилиям</w:t>
      </w:r>
      <w:r w:rsidR="00E12049" w:rsidRPr="00E12049">
        <w:t xml:space="preserve">. </w:t>
      </w:r>
    </w:p>
    <w:p w:rsidR="00446A62" w:rsidRDefault="00446A62" w:rsidP="00E12049">
      <w:pPr>
        <w:widowControl w:val="0"/>
        <w:autoSpaceDE w:val="0"/>
        <w:autoSpaceDN w:val="0"/>
        <w:adjustRightInd w:val="0"/>
        <w:ind w:firstLine="709"/>
      </w:pPr>
    </w:p>
    <w:p w:rsidR="0060216E" w:rsidRDefault="00446A62" w:rsidP="00446A62">
      <w:pPr>
        <w:pStyle w:val="2"/>
      </w:pPr>
      <w:bookmarkStart w:id="15" w:name="_Toc226554167"/>
      <w:r>
        <w:t xml:space="preserve">1.3 </w:t>
      </w:r>
      <w:r w:rsidR="0060216E" w:rsidRPr="00E12049">
        <w:t>Мотивация достижения</w:t>
      </w:r>
      <w:bookmarkEnd w:id="15"/>
    </w:p>
    <w:p w:rsidR="00446A62" w:rsidRPr="00446A62" w:rsidRDefault="00446A62" w:rsidP="00446A62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Поведение, ориентированное на достижение, предполагает наличие у каждого человека мотивов достижения успехов и избегания неудач</w:t>
      </w:r>
      <w:r w:rsidR="00E12049" w:rsidRPr="00E12049">
        <w:t xml:space="preserve">. </w:t>
      </w:r>
      <w:r w:rsidRPr="00E12049">
        <w:t>Иными словами все люди обладают способностью интересоваться достижением успеха и тревожиться по поводу неудач</w:t>
      </w:r>
      <w:r w:rsidR="00E12049" w:rsidRPr="00E12049">
        <w:t xml:space="preserve">. </w:t>
      </w:r>
      <w:r w:rsidRPr="00E12049">
        <w:t>Однако каждый отдельный человек имеет доминирующую тенденцию руководствоваться либо мотивом достижения, либо мотивом избегания неудач</w:t>
      </w:r>
      <w:r w:rsidR="00E12049" w:rsidRPr="00E12049">
        <w:t xml:space="preserve">. </w:t>
      </w:r>
      <w:r w:rsidRPr="00E12049">
        <w:t>В принципе мотив достижения связан с продуктивным выполнением деятельности, а мотив избегания неудач – с тревожностью и защитным поведением</w:t>
      </w:r>
      <w:r w:rsidR="00E12049" w:rsidRPr="00E12049">
        <w:t xml:space="preserve">. </w:t>
      </w:r>
      <w:r w:rsidRPr="00E12049">
        <w:t>Преобладание той или иной мотивационной тенденции всегда сопровождается выбором целей той или иной степени трудности</w:t>
      </w:r>
      <w:r w:rsidR="00E12049" w:rsidRPr="00E12049">
        <w:t xml:space="preserve">. </w:t>
      </w:r>
      <w:r w:rsidRPr="00E12049">
        <w:t>Люди, мотивированные на успех предпочитают средние по трудности или слегка завышенные цели, лишь незначительно превосходящие уже достигнутый результат</w:t>
      </w:r>
      <w:r w:rsidR="00E12049" w:rsidRPr="00E12049">
        <w:t xml:space="preserve">. </w:t>
      </w:r>
      <w:r w:rsidRPr="00E12049">
        <w:t>Они предпочитают рисковать расчетливо</w:t>
      </w:r>
      <w:r w:rsidR="00E12049" w:rsidRPr="00E12049">
        <w:t xml:space="preserve">. </w:t>
      </w:r>
      <w:r w:rsidRPr="00E12049">
        <w:t>Мотивированные на удачу лица склонны к экстремальным выборам, одни из них нереалистично занижают, а другие нереалистично завышают цели, которые ставят перед собой</w:t>
      </w:r>
      <w:r w:rsidR="00E12049" w:rsidRPr="00E12049">
        <w:t xml:space="preserve">. </w:t>
      </w:r>
      <w:r w:rsidRPr="00E12049">
        <w:t>После выполнения серии задач и получении информации об успехах и неудачах в их решении те, кто мотивирован на достижение, переоценивают свои неудачи, а мотивированные на неудаче, напротив, переоценивают свои успехи</w:t>
      </w:r>
      <w:r w:rsidR="00E12049" w:rsidRPr="00E12049">
        <w:t xml:space="preserve">. </w:t>
      </w:r>
      <w:r w:rsidRPr="00E12049">
        <w:t>Мотивированные на неудачу в случае простых и хорошо заученных навыков работают быстрее, и их результаты снижаются медленнее, чем у мотивированных на успех</w:t>
      </w:r>
      <w:r w:rsidR="00E12049" w:rsidRPr="00E12049">
        <w:t xml:space="preserve">. </w:t>
      </w:r>
      <w:r w:rsidRPr="00E12049">
        <w:t>При заданиях проблемного характера, требующих продуктивного мышления, работа этих же людей ухудшается в условиях дефицита времени, а у мотивированных на успех она улучшается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Знание человеком своих способностей влияет на его ожидание успеха</w:t>
      </w:r>
      <w:r w:rsidR="00E12049" w:rsidRPr="00E12049">
        <w:t xml:space="preserve">. </w:t>
      </w:r>
      <w:r w:rsidRPr="00E12049">
        <w:t>Когда в классе представлен весь диапазон способностей, только учащиеся со средними способностями окажутся очень сильно мотивированными на достижение и (или</w:t>
      </w:r>
      <w:r w:rsidR="00E12049" w:rsidRPr="00E12049">
        <w:t xml:space="preserve">) </w:t>
      </w:r>
      <w:r w:rsidRPr="00E12049">
        <w:t>избегание неудач</w:t>
      </w:r>
      <w:r w:rsidR="00E12049" w:rsidRPr="00E12049">
        <w:t xml:space="preserve">. </w:t>
      </w:r>
      <w:r w:rsidRPr="00E12049">
        <w:t xml:space="preserve">Ни очень сообразительные ни малоспособные школьники не смогут иметь сильной мотивации, связанной с достижением, поскольку ситуация соревнования будет казаться им </w:t>
      </w:r>
      <w:r w:rsidR="00E12049" w:rsidRPr="00E12049">
        <w:t>"</w:t>
      </w:r>
      <w:r w:rsidRPr="00E12049">
        <w:t>слишком легкой</w:t>
      </w:r>
      <w:r w:rsidR="00E12049" w:rsidRPr="00E12049">
        <w:t>"</w:t>
      </w:r>
      <w:r w:rsidRPr="00E12049">
        <w:t xml:space="preserve"> или </w:t>
      </w:r>
      <w:r w:rsidR="00E12049" w:rsidRPr="00E12049">
        <w:t>"</w:t>
      </w:r>
      <w:r w:rsidRPr="00E12049">
        <w:t>слишком трудной</w:t>
      </w:r>
      <w:r w:rsidR="00E12049" w:rsidRPr="00E12049">
        <w:t xml:space="preserve">". </w:t>
      </w:r>
      <w:r w:rsidRPr="00E12049">
        <w:t>Что же произойдет, если организовать классы по принципу равного уровня способностей</w:t>
      </w:r>
      <w:r w:rsidR="00E12049" w:rsidRPr="00E12049">
        <w:t xml:space="preserve">? </w:t>
      </w:r>
      <w:r w:rsidRPr="00E12049">
        <w:t>Когда школьники с примерно одинаковыми способностями находятся в одном и том же классе, повышается их интерес в достижении успеха и тревожность по поводу собственной несостоятельности</w:t>
      </w:r>
      <w:r w:rsidR="00E12049" w:rsidRPr="00E12049">
        <w:t xml:space="preserve">. </w:t>
      </w:r>
      <w:r w:rsidRPr="00E12049">
        <w:t>В таких классах увеличивается продуктивность деятельности у учащихся с сильной мотивацией достижения и слабой тревожностью</w:t>
      </w:r>
      <w:r w:rsidR="00E12049" w:rsidRPr="00E12049">
        <w:t xml:space="preserve">. </w:t>
      </w:r>
      <w:r w:rsidRPr="00E12049">
        <w:t>Именно эти учащиеся проявляют повышенный интерес к учению после перехода в гомогенные классы</w:t>
      </w:r>
      <w:r w:rsidR="00E12049" w:rsidRPr="00E12049">
        <w:t xml:space="preserve">. </w:t>
      </w:r>
      <w:r w:rsidRPr="00E12049">
        <w:t>В то же время ученики, у которых преобладает мотивация избегания неудачи, оказываются менее удовлетворенными в атмосфере большого соревнования в классе однородном по способностям</w:t>
      </w:r>
      <w:r w:rsidR="00E12049" w:rsidRPr="00E12049">
        <w:t xml:space="preserve">. </w:t>
      </w:r>
      <w:r w:rsidRPr="00E12049">
        <w:t>Многие психологи придерживаются противоположного мнения</w:t>
      </w:r>
      <w:r w:rsidR="00E12049" w:rsidRPr="00E12049">
        <w:t xml:space="preserve">. </w:t>
      </w:r>
      <w:r w:rsidRPr="00E12049">
        <w:t>Они указывают, что если классы формируются из учеников примерно равных слабых способностей с целью нейтрализовать путем низких требований к учащимся, то школа, учителя и другие учащиеся относятся к учащимся этих классов как к неудачникам</w:t>
      </w:r>
      <w:r w:rsidR="00E12049" w:rsidRPr="00E12049">
        <w:t xml:space="preserve">. </w:t>
      </w:r>
      <w:r w:rsidRPr="00E12049">
        <w:t>Соответственно они сами считают себя таковыми</w:t>
      </w:r>
      <w:r w:rsidR="00E12049" w:rsidRPr="00E12049">
        <w:t xml:space="preserve">. </w:t>
      </w:r>
      <w:r w:rsidRPr="00E12049">
        <w:t>Многие учителя не в состоянии скрыть свою неприязнь к вялым и неуравновешенным детям, составляющим эти классы</w:t>
      </w:r>
      <w:r w:rsidR="00E12049" w:rsidRPr="00E12049">
        <w:t xml:space="preserve">. </w:t>
      </w:r>
      <w:r w:rsidRPr="00E12049">
        <w:t>Подобная ситуация не только не оправдывает ожиданий, но имеет прямо противоположный результат</w:t>
      </w:r>
      <w:r w:rsidR="00E12049" w:rsidRPr="00E12049">
        <w:t xml:space="preserve">: </w:t>
      </w:r>
      <w:r w:rsidRPr="00E12049">
        <w:t>количество неуспевающих (объективно</w:t>
      </w:r>
      <w:r w:rsidR="00E12049" w:rsidRPr="00E12049">
        <w:t xml:space="preserve">) </w:t>
      </w:r>
      <w:r w:rsidRPr="00E12049">
        <w:t>увеличивается</w:t>
      </w:r>
      <w:r w:rsidR="00E12049" w:rsidRPr="00E12049">
        <w:t xml:space="preserve">. </w:t>
      </w:r>
      <w:r w:rsidRPr="00E12049">
        <w:t>Деление на гомогенные группы по способностям и успеваемости не оправдывает себя не только по тому, что</w:t>
      </w:r>
      <w:r w:rsidR="00E12049" w:rsidRPr="00E12049">
        <w:t xml:space="preserve"> </w:t>
      </w:r>
      <w:r w:rsidRPr="00E12049">
        <w:t>при этом страдают учащиеся</w:t>
      </w:r>
      <w:r w:rsidR="00E12049" w:rsidRPr="00E12049">
        <w:t xml:space="preserve">. </w:t>
      </w:r>
      <w:r w:rsidRPr="00E12049">
        <w:t>Оно оказывает пагубное разрушительное воздействие и на учителей</w:t>
      </w:r>
      <w:r w:rsidR="00E12049" w:rsidRPr="00E12049">
        <w:t xml:space="preserve">. </w:t>
      </w:r>
      <w:r w:rsidRPr="00E12049">
        <w:t xml:space="preserve">Вот почему совершенно неудачным является выделение отстающих в обучении учащихся – обычно это дети с задержкой психического развития – в особые классы </w:t>
      </w:r>
      <w:r w:rsidR="00E12049" w:rsidRPr="00E12049">
        <w:t>"</w:t>
      </w:r>
      <w:r w:rsidRPr="00E12049">
        <w:t>выравнивания</w:t>
      </w:r>
      <w:r w:rsidR="00E12049" w:rsidRPr="00E12049">
        <w:t>"</w:t>
      </w:r>
      <w:r w:rsidRPr="00E12049">
        <w:t xml:space="preserve">, </w:t>
      </w:r>
      <w:r w:rsidR="00E12049" w:rsidRPr="00E12049">
        <w:t>"</w:t>
      </w:r>
      <w:r w:rsidRPr="00E12049">
        <w:t>коррекции</w:t>
      </w:r>
      <w:r w:rsidR="00E12049" w:rsidRPr="00E12049">
        <w:t>"</w:t>
      </w:r>
      <w:r w:rsidRPr="00E12049">
        <w:t xml:space="preserve"> и </w:t>
      </w:r>
      <w:r w:rsidR="00E12049">
        <w:t>т.п.</w:t>
      </w:r>
      <w:r w:rsidR="00E12049" w:rsidRPr="00E12049">
        <w:t xml:space="preserve"> </w:t>
      </w:r>
    </w:p>
    <w:p w:rsidR="0060216E" w:rsidRPr="00E12049" w:rsidRDefault="0060216E" w:rsidP="00446A62">
      <w:pPr>
        <w:pStyle w:val="2"/>
      </w:pPr>
      <w:bookmarkStart w:id="16" w:name="_Toc534804883"/>
      <w:r w:rsidRPr="00E12049">
        <w:br w:type="page"/>
      </w:r>
      <w:bookmarkStart w:id="17" w:name="_Toc188717928"/>
      <w:bookmarkStart w:id="18" w:name="_Toc226554168"/>
      <w:r w:rsidRPr="00E12049">
        <w:t>Глава 2</w:t>
      </w:r>
      <w:r w:rsidR="00E12049" w:rsidRPr="00E12049">
        <w:t xml:space="preserve">. </w:t>
      </w:r>
      <w:r w:rsidRPr="00E12049">
        <w:t>Экспериментальное исследование особенностей эмоционально-мотивационной сферы подростков</w:t>
      </w:r>
      <w:bookmarkEnd w:id="16"/>
      <w:bookmarkEnd w:id="17"/>
      <w:bookmarkEnd w:id="18"/>
    </w:p>
    <w:p w:rsidR="00446A62" w:rsidRDefault="00446A62" w:rsidP="00E12049">
      <w:pPr>
        <w:widowControl w:val="0"/>
        <w:autoSpaceDE w:val="0"/>
        <w:autoSpaceDN w:val="0"/>
        <w:adjustRightInd w:val="0"/>
        <w:ind w:firstLine="709"/>
      </w:pPr>
      <w:bookmarkStart w:id="19" w:name="_Toc534804884"/>
      <w:bookmarkStart w:id="20" w:name="_Toc188717929"/>
    </w:p>
    <w:p w:rsidR="0060216E" w:rsidRPr="00E12049" w:rsidRDefault="00446A62" w:rsidP="00446A62">
      <w:pPr>
        <w:pStyle w:val="2"/>
      </w:pPr>
      <w:bookmarkStart w:id="21" w:name="_Toc226554169"/>
      <w:r>
        <w:t xml:space="preserve">2.1 </w:t>
      </w:r>
      <w:r w:rsidR="0060216E" w:rsidRPr="00E12049">
        <w:t>Общая характеристика экспериментального исследования</w:t>
      </w:r>
      <w:bookmarkEnd w:id="19"/>
      <w:bookmarkEnd w:id="20"/>
      <w:bookmarkEnd w:id="21"/>
    </w:p>
    <w:p w:rsidR="00446A62" w:rsidRDefault="00446A62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 качестве рабочей гипотезы нами было выдвинуто предположение о том, что уровень нервно-психологического напряжения и развитие мотивационной сферы подростков зависит от особенностей социально-психологической адаптации в этот период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Для проверки данной гипотезы нами было организованно и проведено экспериментальное исследование на базе школы г</w:t>
      </w:r>
      <w:r w:rsidR="00E12049" w:rsidRPr="00E12049">
        <w:t xml:space="preserve">. </w:t>
      </w:r>
      <w:r w:rsidRPr="00E12049">
        <w:t>Куйбышева, в котором приняли участие 8 учеников 8-9 классов, соответствующие подростковой возрастной группе</w:t>
      </w:r>
      <w:r w:rsidR="00E12049" w:rsidRPr="00E12049">
        <w:t xml:space="preserve">. </w:t>
      </w:r>
      <w:r w:rsidRPr="00E12049">
        <w:t>В экспериментальном исследовании используется комплекс психодиагностических методов, направленных на решение поставленных задач и позволяющих выявить правомерность выдвинутой нами гипотезы</w:t>
      </w:r>
      <w:r w:rsidR="00E12049" w:rsidRPr="00E12049">
        <w:t xml:space="preserve">. </w:t>
      </w:r>
    </w:p>
    <w:p w:rsidR="00446A62" w:rsidRDefault="00446A62" w:rsidP="00E12049">
      <w:pPr>
        <w:widowControl w:val="0"/>
        <w:autoSpaceDE w:val="0"/>
        <w:autoSpaceDN w:val="0"/>
        <w:adjustRightInd w:val="0"/>
        <w:ind w:firstLine="709"/>
      </w:pPr>
      <w:bookmarkStart w:id="22" w:name="_Toc534804885"/>
      <w:bookmarkStart w:id="23" w:name="_Toc188717930"/>
    </w:p>
    <w:p w:rsidR="0060216E" w:rsidRPr="00E12049" w:rsidRDefault="00F91206" w:rsidP="00F91206">
      <w:pPr>
        <w:pStyle w:val="2"/>
      </w:pPr>
      <w:bookmarkStart w:id="24" w:name="_Toc226554170"/>
      <w:r>
        <w:t xml:space="preserve">2.2 </w:t>
      </w:r>
      <w:r w:rsidR="0060216E" w:rsidRPr="00E12049">
        <w:t>Психодиагностические методы исследования</w:t>
      </w:r>
      <w:bookmarkEnd w:id="22"/>
      <w:bookmarkEnd w:id="23"/>
      <w:bookmarkEnd w:id="24"/>
    </w:p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 экспериментальном исследовании использовались следующие психодиагностические методы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1</w:t>
      </w:r>
      <w:r w:rsidR="00E12049" w:rsidRPr="00E12049">
        <w:t xml:space="preserve">) </w:t>
      </w:r>
      <w:r w:rsidRPr="00E12049">
        <w:t>тест школьной тревожности Филипса</w:t>
      </w:r>
      <w:r w:rsidR="00E12049" w:rsidRPr="00E12049">
        <w:t xml:space="preserve">. </w:t>
      </w:r>
      <w:r w:rsidRPr="00E12049">
        <w:t>Предназначен для изучения уровня характера тревожности, связанной со школой у детей младшего и среднего школьного возраста, позволяет анализировать общее внутреннее эмоциональное состояние школьников, во многом определяющееся наличием тех или иных тревожных синдромов (факторов</w:t>
      </w:r>
      <w:r w:rsidR="00E12049" w:rsidRPr="00E12049">
        <w:t xml:space="preserve">) </w:t>
      </w:r>
      <w:r w:rsidRPr="00E12049">
        <w:t>и их количеством</w:t>
      </w:r>
      <w:r w:rsidR="00E12049" w:rsidRPr="00E12049">
        <w:t xml:space="preserve">. </w:t>
      </w:r>
      <w:r w:rsidRPr="00E12049">
        <w:t>Тест состоит из 58 вопросов</w:t>
      </w:r>
      <w:r w:rsidR="00E12049" w:rsidRPr="00E12049">
        <w:t xml:space="preserve">. </w:t>
      </w:r>
      <w:r w:rsidRPr="00E12049">
        <w:t xml:space="preserve">На каждый вопрос требуется ответить однозначно </w:t>
      </w:r>
      <w:r w:rsidR="00E12049" w:rsidRPr="00E12049">
        <w:t>"</w:t>
      </w:r>
      <w:r w:rsidRPr="00E12049">
        <w:t>да</w:t>
      </w:r>
      <w:r w:rsidR="00E12049" w:rsidRPr="00E12049">
        <w:t>"</w:t>
      </w:r>
      <w:r w:rsidRPr="00E12049">
        <w:t xml:space="preserve"> или </w:t>
      </w:r>
      <w:r w:rsidR="00E12049" w:rsidRPr="00E12049">
        <w:t>"</w:t>
      </w:r>
      <w:r w:rsidRPr="00E12049">
        <w:t>нет</w:t>
      </w:r>
      <w:r w:rsidR="00E12049" w:rsidRPr="00E12049">
        <w:t xml:space="preserve">". </w:t>
      </w:r>
      <w:r w:rsidRPr="00E12049">
        <w:t>Интерпретация тестирования проводится по восьми факторам тревожности, используя ключ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2</w:t>
      </w:r>
      <w:r w:rsidR="00E12049" w:rsidRPr="00E12049">
        <w:t xml:space="preserve">) </w:t>
      </w:r>
      <w:r w:rsidRPr="00E12049">
        <w:t>изучение мотивации успеха и боязни неудач</w:t>
      </w:r>
      <w:r w:rsidR="00E12049" w:rsidRPr="00E12049">
        <w:t xml:space="preserve">. </w:t>
      </w:r>
      <w:r w:rsidRPr="00E12049">
        <w:t>Тест состоит из 20 вопросов, на которые отвечают да/нет</w:t>
      </w:r>
      <w:r w:rsidR="00E12049" w:rsidRPr="00E12049">
        <w:t xml:space="preserve">. </w:t>
      </w:r>
      <w:r w:rsidRPr="00E12049">
        <w:t>Позволяет определить, на что ориентируется мотивация ребенка</w:t>
      </w:r>
      <w:r w:rsidR="00E12049" w:rsidRPr="00E12049">
        <w:t xml:space="preserve">: </w:t>
      </w:r>
      <w:r w:rsidRPr="00E12049">
        <w:t>на неудачу (боязнь неудач</w:t>
      </w:r>
      <w:r w:rsidR="00E12049" w:rsidRPr="00E12049">
        <w:t xml:space="preserve">) </w:t>
      </w:r>
      <w:r w:rsidRPr="00E12049">
        <w:t>или на успех (надежда на успех</w:t>
      </w:r>
      <w:r w:rsidR="00E12049" w:rsidRPr="00E12049">
        <w:t xml:space="preserve">).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3</w:t>
      </w:r>
      <w:r w:rsidR="00E12049" w:rsidRPr="00E12049">
        <w:t xml:space="preserve">) </w:t>
      </w:r>
      <w:r w:rsidRPr="00E12049">
        <w:t>методика диагностики самооценки мотивации одобрения Д</w:t>
      </w:r>
      <w:r w:rsidR="00E12049" w:rsidRPr="00E12049">
        <w:t xml:space="preserve">. </w:t>
      </w:r>
      <w:r w:rsidRPr="00E12049">
        <w:t>Марлоу и Д</w:t>
      </w:r>
      <w:r w:rsidR="00E12049" w:rsidRPr="00E12049">
        <w:t xml:space="preserve">. </w:t>
      </w:r>
      <w:r w:rsidRPr="00E12049">
        <w:t>Крауна</w:t>
      </w:r>
      <w:r w:rsidR="00E12049" w:rsidRPr="00E12049">
        <w:t xml:space="preserve">. </w:t>
      </w:r>
      <w:r w:rsidRPr="00E12049">
        <w:t>Состоит из 20 суждений</w:t>
      </w:r>
      <w:r w:rsidR="00E12049" w:rsidRPr="00E12049">
        <w:t xml:space="preserve">. </w:t>
      </w:r>
      <w:r w:rsidRPr="00E12049">
        <w:t xml:space="preserve">Если испытуемый считает что оно верно и соответствует особенностям его поведения, то он ставит </w:t>
      </w:r>
      <w:r w:rsidR="00E12049" w:rsidRPr="00E12049">
        <w:t>"</w:t>
      </w:r>
      <w:r w:rsidRPr="00E12049">
        <w:t>+</w:t>
      </w:r>
      <w:r w:rsidR="00E12049" w:rsidRPr="00E12049">
        <w:t>"</w:t>
      </w:r>
      <w:r w:rsidRPr="00E12049">
        <w:t xml:space="preserve">, если оно неверно – </w:t>
      </w:r>
      <w:r w:rsidR="00E12049" w:rsidRPr="00E12049">
        <w:t>"</w:t>
      </w:r>
      <w:r w:rsidRPr="00E12049">
        <w:t>-</w:t>
      </w:r>
      <w:r w:rsidR="00E12049" w:rsidRPr="00E12049">
        <w:t xml:space="preserve">". </w:t>
      </w:r>
      <w:r w:rsidRPr="00E12049">
        <w:t>Чем выше итоговый показатель, тем выше мотивация одобрения, тем, следовательно, выше готовность человека представить себя перед другими как полностью соответствующего социальным нормам</w:t>
      </w:r>
      <w:r w:rsidR="00E12049" w:rsidRPr="00E12049">
        <w:t xml:space="preserve">. </w:t>
      </w:r>
      <w:r w:rsidRPr="00E12049">
        <w:t>Низкие показатели могут свидетельствовать как о непринятии традиционных норм, так и об излишней требовательности к себе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4</w:t>
      </w:r>
      <w:r w:rsidR="00E12049" w:rsidRPr="00E12049">
        <w:t xml:space="preserve">) </w:t>
      </w:r>
      <w:r w:rsidRPr="00E12049">
        <w:t>шкала социально-психологической адаптированности</w:t>
      </w:r>
      <w:r w:rsidR="00E12049" w:rsidRPr="00E12049">
        <w:t xml:space="preserve">. </w:t>
      </w:r>
      <w:r w:rsidRPr="00E12049">
        <w:t>Разработана К</w:t>
      </w:r>
      <w:r w:rsidR="00E12049" w:rsidRPr="00E12049">
        <w:t xml:space="preserve">. </w:t>
      </w:r>
      <w:r w:rsidRPr="00E12049">
        <w:t>Роджерсом и Р</w:t>
      </w:r>
      <w:r w:rsidR="00E12049" w:rsidRPr="00E12049">
        <w:t xml:space="preserve">. </w:t>
      </w:r>
      <w:r w:rsidRPr="00E12049">
        <w:t>Даймондом модель отношения человека с социальным окружением и с самим собой исходит из концепции личности как субъекта собственного развития, способного отвечать за собственное поведение</w:t>
      </w:r>
      <w:r w:rsidR="00E12049" w:rsidRPr="00E12049">
        <w:t xml:space="preserve">. </w:t>
      </w:r>
      <w:r w:rsidRPr="00E12049">
        <w:t>Шкала состоит из 101 суждений, из них 36 соответствуют критериям социально-психологической адаптированности личности (в каком-то смысле они совпадают с критериями личностной зрелости, в их числе – чувство собственного достоинства и умение уважать других, открытость реальной практике деятельности и отношений, понимание своих проблем и стремление справиться с ними и пр</w:t>
      </w:r>
      <w:r w:rsidR="00F91206">
        <w:t>.</w:t>
      </w:r>
      <w:r w:rsidR="00E12049" w:rsidRPr="00E12049">
        <w:t xml:space="preserve">). </w:t>
      </w:r>
      <w:r w:rsidRPr="00E12049">
        <w:t>С</w:t>
      </w:r>
      <w:r w:rsidR="00F91206">
        <w:t>ледующие 37 – критериям дезадап</w:t>
      </w:r>
      <w:r w:rsidRPr="00E12049">
        <w:t xml:space="preserve">тированности (неприятия себя и других, наличие защитных </w:t>
      </w:r>
      <w:r w:rsidR="00E12049" w:rsidRPr="00E12049">
        <w:t>"</w:t>
      </w:r>
      <w:r w:rsidRPr="00E12049">
        <w:t>барьеров</w:t>
      </w:r>
      <w:r w:rsidR="00E12049" w:rsidRPr="00E12049">
        <w:t>"</w:t>
      </w:r>
      <w:r w:rsidRPr="00E12049">
        <w:t xml:space="preserve"> в осмыслении своего актуального опыта, кажущееся </w:t>
      </w:r>
      <w:r w:rsidR="00E12049" w:rsidRPr="00E12049">
        <w:t>"</w:t>
      </w:r>
      <w:r w:rsidRPr="00E12049">
        <w:t>решение</w:t>
      </w:r>
      <w:r w:rsidR="00E12049" w:rsidRPr="00E12049">
        <w:t>"</w:t>
      </w:r>
      <w:r w:rsidRPr="00E12049">
        <w:t xml:space="preserve"> проблем, </w:t>
      </w:r>
      <w:r w:rsidR="00E12049" w:rsidRPr="00E12049">
        <w:t xml:space="preserve">т.е. </w:t>
      </w:r>
      <w:r w:rsidRPr="00E12049">
        <w:t>решение их на субъективно психологическом уровне, в собственном представлении, а не в действительности, негибкость психических процессов</w:t>
      </w:r>
      <w:r w:rsidR="00E12049" w:rsidRPr="00E12049">
        <w:t>)</w:t>
      </w:r>
      <w:r w:rsidR="00E12049">
        <w:t>.2</w:t>
      </w:r>
      <w:r w:rsidRPr="00E12049">
        <w:t>8 высказываний нейтральны</w:t>
      </w:r>
      <w:r w:rsidR="00E12049" w:rsidRPr="00E12049">
        <w:t xml:space="preserve">. </w:t>
      </w:r>
      <w:r w:rsidRPr="00E12049">
        <w:t>В число последних включена так же контрольная шкала (</w:t>
      </w:r>
      <w:r w:rsidR="00E12049" w:rsidRPr="00E12049">
        <w:t>"</w:t>
      </w:r>
      <w:r w:rsidRPr="00E12049">
        <w:t>шкала лживости</w:t>
      </w:r>
      <w:r w:rsidR="00E12049" w:rsidRPr="00E12049">
        <w:t xml:space="preserve">"). </w:t>
      </w:r>
      <w:r w:rsidRPr="00E12049">
        <w:t>При чтении высказывания испытуемому нужно подумать насколько оно может быть отнесено к нему</w:t>
      </w:r>
      <w:r w:rsidR="00E12049" w:rsidRPr="00E12049">
        <w:t xml:space="preserve">: </w:t>
      </w:r>
      <w:r w:rsidRPr="00E12049">
        <w:t>1-совершенно к нему не относится, 2-не похоже на него, 3</w:t>
      </w:r>
      <w:r w:rsidR="00E12049" w:rsidRPr="00E12049">
        <w:t xml:space="preserve"> - </w:t>
      </w:r>
      <w:r w:rsidRPr="00E12049">
        <w:t>пожалуй, не похоже на него, 4-не знает, 5-пожалуй, похоже на него, 6-похоже на него, 7-точно про него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5</w:t>
      </w:r>
      <w:r w:rsidR="00E12049" w:rsidRPr="00E12049">
        <w:t xml:space="preserve">) </w:t>
      </w:r>
      <w:r w:rsidRPr="00E12049">
        <w:t>исследование самооценки по методике Дембо-Рубинштейн в модификации А</w:t>
      </w:r>
      <w:r w:rsidR="00E12049">
        <w:t xml:space="preserve">.М. </w:t>
      </w:r>
      <w:r w:rsidRPr="00E12049">
        <w:t>Прихожа</w:t>
      </w:r>
      <w:r w:rsidR="00E12049" w:rsidRPr="00E12049">
        <w:t xml:space="preserve">. </w:t>
      </w:r>
      <w:r w:rsidRPr="00E12049">
        <w:t>данная методика основана на непосредственном оценивании (шкалировании</w:t>
      </w:r>
      <w:r w:rsidR="00E12049" w:rsidRPr="00E12049">
        <w:t xml:space="preserve">) </w:t>
      </w:r>
      <w:r w:rsidRPr="00E12049">
        <w:t>школьниками ряда личных качеств, таких как здоровье, способности, характер, авторитет, умение многое делать своими руками, внешность, уверенность в себе</w:t>
      </w:r>
      <w:r w:rsidR="00E12049" w:rsidRPr="00E12049">
        <w:t xml:space="preserve">. </w:t>
      </w:r>
      <w:r w:rsidRPr="00E12049">
        <w:t>Уровень развития каждого качества, стороны личности можно условно изобразить вертикальной линией, нижняя точкой которой будет символизировать самое низкое развитие, а верхняя – наивысшее</w:t>
      </w:r>
      <w:r w:rsidR="00E12049" w:rsidRPr="00E12049">
        <w:t xml:space="preserve">. </w:t>
      </w:r>
      <w:r w:rsidRPr="00E12049">
        <w:t>Обследуемым предлагается на вертикальных линиях отметить определенными знаками уровень развития у них этих качеств (показатель самооценки</w:t>
      </w:r>
      <w:r w:rsidR="00E12049" w:rsidRPr="00E12049">
        <w:t xml:space="preserve">) </w:t>
      </w:r>
      <w:r w:rsidRPr="00E12049">
        <w:t xml:space="preserve">и уровень притязаний, </w:t>
      </w:r>
      <w:r w:rsidR="00E12049" w:rsidRPr="00E12049">
        <w:t xml:space="preserve">т.е. </w:t>
      </w:r>
      <w:r w:rsidRPr="00E12049">
        <w:t>уровень развития этих же качеств, который бы удовлетворял их</w:t>
      </w:r>
      <w:r w:rsidR="00E12049" w:rsidRPr="00E12049">
        <w:t xml:space="preserve">. </w:t>
      </w:r>
    </w:p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  <w:bookmarkStart w:id="25" w:name="_Toc534804886"/>
      <w:bookmarkStart w:id="26" w:name="_Toc188717931"/>
    </w:p>
    <w:p w:rsidR="0060216E" w:rsidRPr="00E12049" w:rsidRDefault="00F91206" w:rsidP="00F91206">
      <w:pPr>
        <w:pStyle w:val="2"/>
      </w:pPr>
      <w:bookmarkStart w:id="27" w:name="_Toc226554171"/>
      <w:r>
        <w:t>2.3</w:t>
      </w:r>
      <w:r w:rsidR="00E12049" w:rsidRPr="00E12049">
        <w:t xml:space="preserve"> </w:t>
      </w:r>
      <w:r w:rsidR="0060216E" w:rsidRPr="00E12049">
        <w:t>Результаты экспериментального исследования и их обсуждение</w:t>
      </w:r>
      <w:bookmarkEnd w:id="25"/>
      <w:bookmarkEnd w:id="26"/>
      <w:bookmarkEnd w:id="27"/>
    </w:p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Результаты тестирования приведены в таблицах</w:t>
      </w:r>
      <w:r w:rsidR="00E12049" w:rsidRPr="00E12049">
        <w:t xml:space="preserve">. </w:t>
      </w:r>
    </w:p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Таблица 1</w:t>
      </w:r>
      <w:r w:rsidR="00E12049" w:rsidRPr="00E12049">
        <w:t xml:space="preserve">. </w:t>
      </w:r>
      <w:r w:rsidRPr="00E12049">
        <w:t>Результаты теста школьной тревожности Филипса</w:t>
      </w:r>
      <w:r w:rsidR="00E12049" w:rsidRPr="00E12049">
        <w:t xml:space="preserve">. 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817"/>
        <w:gridCol w:w="534"/>
        <w:gridCol w:w="535"/>
        <w:gridCol w:w="534"/>
        <w:gridCol w:w="535"/>
        <w:gridCol w:w="534"/>
        <w:gridCol w:w="535"/>
        <w:gridCol w:w="534"/>
        <w:gridCol w:w="535"/>
        <w:gridCol w:w="1320"/>
      </w:tblGrid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№</w:t>
            </w:r>
          </w:p>
        </w:tc>
        <w:tc>
          <w:tcPr>
            <w:tcW w:w="2817" w:type="dxa"/>
            <w:tcBorders>
              <w:tl2br w:val="single" w:sz="4" w:space="0" w:color="auto"/>
            </w:tcBorders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 xml:space="preserve">испытуемые </w:t>
            </w:r>
          </w:p>
          <w:p w:rsidR="0060216E" w:rsidRPr="00E12049" w:rsidRDefault="0060216E" w:rsidP="00F91206">
            <w:pPr>
              <w:pStyle w:val="af9"/>
            </w:pPr>
            <w:r w:rsidRPr="00E12049">
              <w:t>факторы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Среднее</w:t>
            </w:r>
          </w:p>
          <w:p w:rsidR="0060216E" w:rsidRPr="00E12049" w:rsidRDefault="0060216E" w:rsidP="00F91206">
            <w:pPr>
              <w:pStyle w:val="af9"/>
            </w:pPr>
            <w:r w:rsidRPr="00E12049">
              <w:t>Значение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школьная тревожность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29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52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19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46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55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43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общая тревожность в школе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14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9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переживание социального стресса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фрустрация потребности в достижении успеха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страх самовыражения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страх ситуации проверки знаний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страх несоответствия ожиданиям окружающих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низкая физиологическая сопротивляемость стрессу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0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</w:tr>
      <w:tr w:rsidR="0060216E" w:rsidRPr="00E12049" w:rsidTr="001E04DB">
        <w:tc>
          <w:tcPr>
            <w:tcW w:w="2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9</w:t>
            </w:r>
          </w:p>
        </w:tc>
        <w:tc>
          <w:tcPr>
            <w:tcW w:w="281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проблемы и страхи в отношениях с учителем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34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3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13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</w:tr>
    </w:tbl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Групповые средние показатели диагностики уровня школьной тревожности подростков свидетельствуют о несколько повышенном уровне тревожности</w:t>
      </w:r>
      <w:r w:rsidR="00E12049" w:rsidRPr="00E12049">
        <w:t xml:space="preserve">. </w:t>
      </w:r>
      <w:r w:rsidRPr="00E12049">
        <w:t>Аналогичная ситуация наблюдается и по фактору переживания социального стресса</w:t>
      </w:r>
      <w:r w:rsidR="00E12049" w:rsidRPr="00E12049">
        <w:t xml:space="preserve">. </w:t>
      </w:r>
      <w:r w:rsidRPr="00E12049">
        <w:t>Отметим, что тревожные люди при расстройствах теряют самообладание, при трудностях имеют тенденцию уступать</w:t>
      </w:r>
      <w:r w:rsidR="00E12049" w:rsidRPr="00E12049">
        <w:t xml:space="preserve">. </w:t>
      </w:r>
      <w:r w:rsidRPr="00E12049">
        <w:t>Для них характерен достаточно высокий уровень самоконтроля и напряженности</w:t>
      </w:r>
      <w:r w:rsidR="00E12049" w:rsidRPr="00E12049">
        <w:t xml:space="preserve">. </w:t>
      </w:r>
    </w:p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Таблица 2</w:t>
      </w:r>
      <w:r w:rsidR="00E12049" w:rsidRPr="00E12049">
        <w:t xml:space="preserve">. </w:t>
      </w:r>
      <w:r w:rsidRPr="00E12049">
        <w:t>Результаты изучение мотивации успеха и боязни неудач</w:t>
      </w:r>
      <w:r w:rsidR="00E12049" w:rsidRPr="00E12049">
        <w:t xml:space="preserve">.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653"/>
        <w:gridCol w:w="668"/>
        <w:gridCol w:w="668"/>
        <w:gridCol w:w="655"/>
        <w:gridCol w:w="655"/>
        <w:gridCol w:w="668"/>
        <w:gridCol w:w="655"/>
        <w:gridCol w:w="668"/>
        <w:gridCol w:w="900"/>
      </w:tblGrid>
      <w:tr w:rsidR="0060216E" w:rsidRPr="00E12049" w:rsidTr="001E04DB">
        <w:tc>
          <w:tcPr>
            <w:tcW w:w="305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испытуемые</w:t>
            </w:r>
          </w:p>
        </w:tc>
        <w:tc>
          <w:tcPr>
            <w:tcW w:w="653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65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65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65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90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Среднее</w:t>
            </w:r>
          </w:p>
          <w:p w:rsidR="0060216E" w:rsidRPr="00E12049" w:rsidRDefault="0060216E" w:rsidP="00F91206">
            <w:pPr>
              <w:pStyle w:val="af9"/>
            </w:pPr>
            <w:r w:rsidRPr="00E12049">
              <w:t>значение</w:t>
            </w:r>
          </w:p>
        </w:tc>
      </w:tr>
      <w:tr w:rsidR="0060216E" w:rsidRPr="00E12049" w:rsidTr="001E04DB">
        <w:tc>
          <w:tcPr>
            <w:tcW w:w="305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Результаты тестирования</w:t>
            </w:r>
          </w:p>
        </w:tc>
        <w:tc>
          <w:tcPr>
            <w:tcW w:w="653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9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14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13</w:t>
            </w:r>
          </w:p>
        </w:tc>
        <w:tc>
          <w:tcPr>
            <w:tcW w:w="65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65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12</w:t>
            </w:r>
          </w:p>
        </w:tc>
        <w:tc>
          <w:tcPr>
            <w:tcW w:w="65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9</w:t>
            </w:r>
          </w:p>
        </w:tc>
        <w:tc>
          <w:tcPr>
            <w:tcW w:w="668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16</w:t>
            </w:r>
          </w:p>
        </w:tc>
        <w:tc>
          <w:tcPr>
            <w:tcW w:w="90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11</w:t>
            </w:r>
          </w:p>
        </w:tc>
      </w:tr>
    </w:tbl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Среднее значение – 11б у испытуемой группы говорит о том, что мотивационный полюс не выражен</w:t>
      </w:r>
      <w:r w:rsidR="00E12049" w:rsidRPr="00E12049">
        <w:t xml:space="preserve">. </w:t>
      </w:r>
      <w:r w:rsidRPr="00E12049">
        <w:t>Испытуемые обладают способностью интересоваться достижением успеха и тревожиться по поводу неудач</w:t>
      </w:r>
      <w:r w:rsidR="00E12049" w:rsidRPr="00E12049">
        <w:t xml:space="preserve">. </w:t>
      </w:r>
      <w:r w:rsidRPr="00E12049">
        <w:t>Однако каждый отдельный человек имеет доминирующую тенденцию руководствоваться либо мотивом достижения, либо мотивом избегания неудач</w:t>
      </w:r>
      <w:r w:rsidR="00E12049" w:rsidRPr="00E12049">
        <w:t xml:space="preserve">. </w:t>
      </w:r>
    </w:p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F91206">
      <w:pPr>
        <w:widowControl w:val="0"/>
        <w:autoSpaceDE w:val="0"/>
        <w:autoSpaceDN w:val="0"/>
        <w:adjustRightInd w:val="0"/>
        <w:ind w:left="708" w:firstLine="1"/>
      </w:pPr>
      <w:r w:rsidRPr="00E12049">
        <w:t>Таблица 3</w:t>
      </w:r>
      <w:r w:rsidR="00E12049" w:rsidRPr="00E12049">
        <w:t xml:space="preserve">. </w:t>
      </w:r>
      <w:r w:rsidRPr="00E12049">
        <w:t>Результаты диагностики самооценки мотивации одобрения (шкала лживости</w:t>
      </w:r>
      <w:r w:rsidR="00E12049" w:rsidRPr="00E12049">
        <w:t xml:space="preserve">) </w:t>
      </w:r>
      <w:r w:rsidRPr="00E12049">
        <w:t>Д</w:t>
      </w:r>
      <w:r w:rsidR="00E12049" w:rsidRPr="00E12049">
        <w:t xml:space="preserve">. </w:t>
      </w:r>
      <w:r w:rsidRPr="00E12049">
        <w:t>Марлоу и Д</w:t>
      </w:r>
      <w:r w:rsidR="00E12049" w:rsidRPr="00E12049">
        <w:t xml:space="preserve">. </w:t>
      </w:r>
      <w:r w:rsidRPr="00E12049">
        <w:t>Крауна</w:t>
      </w:r>
      <w:r w:rsidR="00E12049" w:rsidRPr="00E12049">
        <w:t xml:space="preserve">.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665"/>
        <w:gridCol w:w="666"/>
        <w:gridCol w:w="667"/>
        <w:gridCol w:w="652"/>
        <w:gridCol w:w="667"/>
        <w:gridCol w:w="667"/>
        <w:gridCol w:w="652"/>
        <w:gridCol w:w="587"/>
        <w:gridCol w:w="980"/>
      </w:tblGrid>
      <w:tr w:rsidR="0060216E" w:rsidRPr="00E12049" w:rsidTr="001E04DB">
        <w:tc>
          <w:tcPr>
            <w:tcW w:w="303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испытуемые</w:t>
            </w:r>
          </w:p>
        </w:tc>
        <w:tc>
          <w:tcPr>
            <w:tcW w:w="66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666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66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652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66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66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652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58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9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Среднее</w:t>
            </w:r>
          </w:p>
          <w:p w:rsidR="0060216E" w:rsidRPr="00E12049" w:rsidRDefault="0060216E" w:rsidP="00F91206">
            <w:pPr>
              <w:pStyle w:val="af9"/>
            </w:pPr>
            <w:r w:rsidRPr="00E12049">
              <w:t>значение</w:t>
            </w:r>
          </w:p>
        </w:tc>
      </w:tr>
      <w:tr w:rsidR="0060216E" w:rsidRPr="00E12049" w:rsidTr="001E04DB">
        <w:tc>
          <w:tcPr>
            <w:tcW w:w="303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Результаты тестирования</w:t>
            </w:r>
          </w:p>
        </w:tc>
        <w:tc>
          <w:tcPr>
            <w:tcW w:w="665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10</w:t>
            </w:r>
          </w:p>
        </w:tc>
        <w:tc>
          <w:tcPr>
            <w:tcW w:w="666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15</w:t>
            </w:r>
          </w:p>
        </w:tc>
        <w:tc>
          <w:tcPr>
            <w:tcW w:w="66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12</w:t>
            </w:r>
          </w:p>
        </w:tc>
        <w:tc>
          <w:tcPr>
            <w:tcW w:w="652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66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10</w:t>
            </w:r>
          </w:p>
        </w:tc>
        <w:tc>
          <w:tcPr>
            <w:tcW w:w="66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15</w:t>
            </w:r>
          </w:p>
        </w:tc>
        <w:tc>
          <w:tcPr>
            <w:tcW w:w="652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587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10</w:t>
            </w:r>
          </w:p>
        </w:tc>
        <w:tc>
          <w:tcPr>
            <w:tcW w:w="98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10</w:t>
            </w:r>
          </w:p>
        </w:tc>
      </w:tr>
    </w:tbl>
    <w:p w:rsidR="00F91206" w:rsidRDefault="00F91206" w:rsidP="00E12049">
      <w:pPr>
        <w:widowControl w:val="0"/>
        <w:autoSpaceDE w:val="0"/>
        <w:autoSpaceDN w:val="0"/>
        <w:adjustRightInd w:val="0"/>
        <w:ind w:firstLine="709"/>
      </w:pPr>
    </w:p>
    <w:p w:rsid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Тест выявил средний показатель мотивации одобрения у группы испытуемых – 10б, то есть они обладают средней готовностью представить себя перед другими как</w:t>
      </w:r>
      <w:r w:rsidR="00E12049" w:rsidRPr="00E12049">
        <w:t xml:space="preserve"> </w:t>
      </w:r>
      <w:r w:rsidRPr="00E12049">
        <w:t>личность полностью соответствующую социальным нормам</w:t>
      </w:r>
      <w:r w:rsidR="00E12049" w:rsidRPr="00E12049">
        <w:t xml:space="preserve">. </w:t>
      </w:r>
    </w:p>
    <w:p w:rsidR="0060216E" w:rsidRPr="00E12049" w:rsidRDefault="00F91206" w:rsidP="00F91206">
      <w:pPr>
        <w:widowControl w:val="0"/>
        <w:autoSpaceDE w:val="0"/>
        <w:autoSpaceDN w:val="0"/>
        <w:adjustRightInd w:val="0"/>
        <w:ind w:left="708" w:firstLine="1"/>
      </w:pPr>
      <w:r>
        <w:br w:type="page"/>
      </w:r>
      <w:r w:rsidR="0060216E" w:rsidRPr="00E12049">
        <w:t>Таблица 4</w:t>
      </w:r>
      <w:r w:rsidR="00E12049" w:rsidRPr="00E12049">
        <w:t xml:space="preserve">. </w:t>
      </w:r>
      <w:r w:rsidR="0060216E" w:rsidRPr="00E12049">
        <w:t>Шкала социально-психологической адаптированности (СПА</w:t>
      </w:r>
      <w:r w:rsidR="00E12049" w:rsidRPr="00E12049">
        <w:t xml:space="preserve">). </w:t>
      </w:r>
    </w:p>
    <w:tbl>
      <w:tblPr>
        <w:tblW w:w="89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№</w:t>
            </w:r>
          </w:p>
        </w:tc>
        <w:tc>
          <w:tcPr>
            <w:tcW w:w="350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испытуемые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ср</w:t>
            </w:r>
          </w:p>
        </w:tc>
      </w:tr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1</w:t>
            </w:r>
          </w:p>
        </w:tc>
        <w:tc>
          <w:tcPr>
            <w:tcW w:w="350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адаптация (А</w:t>
            </w:r>
            <w:r w:rsidR="00E12049" w:rsidRPr="00E12049">
              <w:t xml:space="preserve">) 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58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79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70</w:t>
            </w:r>
          </w:p>
        </w:tc>
      </w:tr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2</w:t>
            </w:r>
          </w:p>
        </w:tc>
        <w:tc>
          <w:tcPr>
            <w:tcW w:w="3500" w:type="dxa"/>
            <w:shd w:val="clear" w:color="auto" w:fill="auto"/>
          </w:tcPr>
          <w:p w:rsidR="0060216E" w:rsidRPr="00F91206" w:rsidRDefault="0060216E" w:rsidP="00F91206">
            <w:pPr>
              <w:pStyle w:val="af9"/>
            </w:pPr>
            <w:r w:rsidRPr="00E12049">
              <w:t>самоприятие</w:t>
            </w:r>
            <w:r w:rsidRPr="00F91206">
              <w:t xml:space="preserve"> (</w:t>
            </w:r>
            <w:r w:rsidRPr="001E04DB">
              <w:rPr>
                <w:lang w:val="en-US"/>
              </w:rPr>
              <w:t>S</w:t>
            </w:r>
            <w:r w:rsidR="00E12049" w:rsidRPr="00F91206">
              <w:t xml:space="preserve">) 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86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88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91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92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83</w:t>
            </w:r>
          </w:p>
        </w:tc>
      </w:tr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</w:t>
            </w:r>
          </w:p>
        </w:tc>
        <w:tc>
          <w:tcPr>
            <w:tcW w:w="3500" w:type="dxa"/>
            <w:shd w:val="clear" w:color="auto" w:fill="auto"/>
          </w:tcPr>
          <w:p w:rsidR="0060216E" w:rsidRPr="001E04DB" w:rsidRDefault="0060216E" w:rsidP="00F91206">
            <w:pPr>
              <w:pStyle w:val="af9"/>
              <w:rPr>
                <w:lang w:val="en-US"/>
              </w:rPr>
            </w:pPr>
            <w:r w:rsidRPr="00E12049">
              <w:t>приятие других</w:t>
            </w:r>
            <w:r w:rsidRPr="001E04DB">
              <w:rPr>
                <w:lang w:val="en-US"/>
              </w:rPr>
              <w:t xml:space="preserve"> (L</w:t>
            </w:r>
            <w:r w:rsidR="00E12049" w:rsidRPr="001E04DB">
              <w:rPr>
                <w:lang w:val="en-US"/>
              </w:rPr>
              <w:t xml:space="preserve">) 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78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75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55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75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70</w:t>
            </w:r>
          </w:p>
        </w:tc>
      </w:tr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</w:t>
            </w:r>
          </w:p>
        </w:tc>
        <w:tc>
          <w:tcPr>
            <w:tcW w:w="3500" w:type="dxa"/>
            <w:shd w:val="clear" w:color="auto" w:fill="auto"/>
          </w:tcPr>
          <w:p w:rsidR="0060216E" w:rsidRPr="001E04DB" w:rsidRDefault="0060216E" w:rsidP="00F91206">
            <w:pPr>
              <w:pStyle w:val="af9"/>
              <w:rPr>
                <w:lang w:val="en-US"/>
              </w:rPr>
            </w:pPr>
            <w:r w:rsidRPr="00E12049">
              <w:t>эмоциональный комфорт</w:t>
            </w:r>
            <w:r w:rsidRPr="001E04DB">
              <w:rPr>
                <w:lang w:val="en-US"/>
              </w:rPr>
              <w:t xml:space="preserve"> (E</w:t>
            </w:r>
            <w:r w:rsidR="00E12049" w:rsidRPr="001E04DB">
              <w:rPr>
                <w:lang w:val="en-US"/>
              </w:rPr>
              <w:t xml:space="preserve">) 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63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79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56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73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80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84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70</w:t>
            </w:r>
          </w:p>
        </w:tc>
      </w:tr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</w:t>
            </w:r>
          </w:p>
        </w:tc>
        <w:tc>
          <w:tcPr>
            <w:tcW w:w="3500" w:type="dxa"/>
            <w:shd w:val="clear" w:color="auto" w:fill="auto"/>
          </w:tcPr>
          <w:p w:rsidR="0060216E" w:rsidRPr="001E04DB" w:rsidRDefault="0060216E" w:rsidP="00F91206">
            <w:pPr>
              <w:pStyle w:val="af9"/>
              <w:rPr>
                <w:lang w:val="en-US"/>
              </w:rPr>
            </w:pPr>
            <w:r w:rsidRPr="00E12049">
              <w:t>интернальность</w:t>
            </w:r>
            <w:r w:rsidRPr="001E04DB">
              <w:rPr>
                <w:lang w:val="en-US"/>
              </w:rPr>
              <w:t xml:space="preserve"> (I</w:t>
            </w:r>
            <w:r w:rsidR="00E12049" w:rsidRPr="001E04DB">
              <w:rPr>
                <w:lang w:val="en-US"/>
              </w:rPr>
              <w:t xml:space="preserve">) 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72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76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65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78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80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87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72</w:t>
            </w:r>
          </w:p>
        </w:tc>
      </w:tr>
      <w:tr w:rsidR="0060216E" w:rsidRPr="00E12049" w:rsidTr="001E04DB">
        <w:tc>
          <w:tcPr>
            <w:tcW w:w="42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</w:t>
            </w:r>
          </w:p>
        </w:tc>
        <w:tc>
          <w:tcPr>
            <w:tcW w:w="3500" w:type="dxa"/>
            <w:shd w:val="clear" w:color="auto" w:fill="auto"/>
          </w:tcPr>
          <w:p w:rsidR="0060216E" w:rsidRPr="001E04DB" w:rsidRDefault="0060216E" w:rsidP="00F91206">
            <w:pPr>
              <w:pStyle w:val="af9"/>
              <w:rPr>
                <w:lang w:val="en-US"/>
              </w:rPr>
            </w:pPr>
            <w:r w:rsidRPr="00E12049">
              <w:t>стремление к доминированию</w:t>
            </w:r>
            <w:r w:rsidRPr="001E04DB">
              <w:rPr>
                <w:lang w:val="en-US"/>
              </w:rPr>
              <w:t xml:space="preserve"> (D</w:t>
            </w:r>
            <w:r w:rsidR="00E12049" w:rsidRPr="001E04DB">
              <w:rPr>
                <w:lang w:val="en-US"/>
              </w:rPr>
              <w:t xml:space="preserve">) 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59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39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55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41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61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69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77</w:t>
            </w:r>
          </w:p>
        </w:tc>
        <w:tc>
          <w:tcPr>
            <w:tcW w:w="560" w:type="dxa"/>
            <w:shd w:val="clear" w:color="auto" w:fill="auto"/>
          </w:tcPr>
          <w:p w:rsidR="0060216E" w:rsidRPr="00E12049" w:rsidRDefault="0060216E" w:rsidP="00F91206">
            <w:pPr>
              <w:pStyle w:val="af9"/>
            </w:pPr>
            <w:r w:rsidRPr="00E12049">
              <w:t>58</w:t>
            </w:r>
          </w:p>
        </w:tc>
      </w:tr>
    </w:tbl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980A35">
      <w:pPr>
        <w:widowControl w:val="0"/>
        <w:autoSpaceDE w:val="0"/>
        <w:autoSpaceDN w:val="0"/>
        <w:adjustRightInd w:val="0"/>
        <w:ind w:left="708" w:firstLine="1"/>
      </w:pPr>
      <w:r w:rsidRPr="00E12049">
        <w:t>Таблица 5</w:t>
      </w:r>
      <w:r w:rsidR="00E12049" w:rsidRPr="00E12049">
        <w:t xml:space="preserve">. </w:t>
      </w:r>
      <w:r w:rsidRPr="00E12049">
        <w:t>Результаты исследование самооценки по методике Дембо-Рубинштейн в модификации А</w:t>
      </w:r>
      <w:r w:rsidR="00E12049">
        <w:t xml:space="preserve">.М. </w:t>
      </w:r>
      <w:r w:rsidRPr="00E12049">
        <w:t>Прихожан</w:t>
      </w:r>
      <w:r w:rsidR="00E12049" w:rsidRPr="00E12049">
        <w:t xml:space="preserve">. </w:t>
      </w:r>
      <w:r w:rsidRPr="00E12049">
        <w:t>(п – притязания, с – самооценка</w:t>
      </w:r>
      <w:r w:rsidR="00E12049" w:rsidRPr="00E12049">
        <w:t xml:space="preserve">)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"/>
        <w:gridCol w:w="1008"/>
        <w:gridCol w:w="1222"/>
        <w:gridCol w:w="1223"/>
        <w:gridCol w:w="1222"/>
        <w:gridCol w:w="1223"/>
        <w:gridCol w:w="1222"/>
        <w:gridCol w:w="1000"/>
      </w:tblGrid>
      <w:tr w:rsidR="0060216E" w:rsidRPr="00E12049" w:rsidTr="001E04DB">
        <w:trPr>
          <w:cantSplit/>
          <w:trHeight w:val="1862"/>
        </w:trPr>
        <w:tc>
          <w:tcPr>
            <w:tcW w:w="980" w:type="dxa"/>
            <w:gridSpan w:val="2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испытуемые</w:t>
            </w:r>
          </w:p>
        </w:tc>
        <w:tc>
          <w:tcPr>
            <w:tcW w:w="1008" w:type="dxa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ум, способности</w:t>
            </w:r>
          </w:p>
        </w:tc>
        <w:tc>
          <w:tcPr>
            <w:tcW w:w="1222" w:type="dxa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характер</w:t>
            </w:r>
          </w:p>
        </w:tc>
        <w:tc>
          <w:tcPr>
            <w:tcW w:w="1223" w:type="dxa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авторитет у сверстников</w:t>
            </w:r>
          </w:p>
        </w:tc>
        <w:tc>
          <w:tcPr>
            <w:tcW w:w="1222" w:type="dxa"/>
            <w:shd w:val="clear" w:color="auto" w:fill="auto"/>
            <w:textDirection w:val="btLr"/>
          </w:tcPr>
          <w:p w:rsidR="0060216E" w:rsidRPr="00E12049" w:rsidRDefault="00E12049" w:rsidP="00980A35">
            <w:pPr>
              <w:pStyle w:val="af9"/>
            </w:pPr>
            <w:r w:rsidRPr="00E12049">
              <w:t>"</w:t>
            </w:r>
            <w:r w:rsidR="0060216E" w:rsidRPr="00E12049">
              <w:t>умелые руки</w:t>
            </w:r>
            <w:r w:rsidRPr="00E12049">
              <w:t>"</w:t>
            </w:r>
          </w:p>
        </w:tc>
        <w:tc>
          <w:tcPr>
            <w:tcW w:w="1223" w:type="dxa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внешность</w:t>
            </w:r>
          </w:p>
        </w:tc>
        <w:tc>
          <w:tcPr>
            <w:tcW w:w="1222" w:type="dxa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Уверенность в себе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средняя величина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88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64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2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88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94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46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37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57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55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85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93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85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93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52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83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96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85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43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88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65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72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56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68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58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32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38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45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98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94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88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78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79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79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98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91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82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87</w:t>
            </w:r>
          </w:p>
        </w:tc>
      </w:tr>
      <w:tr w:rsidR="0060216E" w:rsidRPr="00E12049" w:rsidTr="001E04DB">
        <w:tc>
          <w:tcPr>
            <w:tcW w:w="560" w:type="dxa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</w:t>
            </w: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100</w:t>
            </w:r>
          </w:p>
        </w:tc>
      </w:tr>
      <w:tr w:rsidR="0060216E" w:rsidRPr="00E12049" w:rsidTr="001E04DB">
        <w:tc>
          <w:tcPr>
            <w:tcW w:w="560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4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</w:t>
            </w:r>
          </w:p>
        </w:tc>
        <w:tc>
          <w:tcPr>
            <w:tcW w:w="1008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90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86</w:t>
            </w:r>
          </w:p>
        </w:tc>
        <w:tc>
          <w:tcPr>
            <w:tcW w:w="1223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  <w:tc>
          <w:tcPr>
            <w:tcW w:w="1222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95</w:t>
            </w:r>
          </w:p>
        </w:tc>
        <w:tc>
          <w:tcPr>
            <w:tcW w:w="100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92</w:t>
            </w:r>
          </w:p>
        </w:tc>
      </w:tr>
    </w:tbl>
    <w:p w:rsidR="00980A35" w:rsidRDefault="00980A35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У всех испытуемых отмечается высокий и очень высокий уровень притязаний, что говорит о нереалистическом, некритическом отношении детей к собственным возможностям</w:t>
      </w:r>
      <w:r w:rsidR="00E12049" w:rsidRPr="00E12049">
        <w:t xml:space="preserve">. </w:t>
      </w:r>
      <w:r w:rsidRPr="00E12049">
        <w:t>Следует заметить, что реалистический, оптимальный уровень притязаний является важным фактором личностного развития</w:t>
      </w:r>
      <w:r w:rsidR="00E12049" w:rsidRPr="00E12049">
        <w:t xml:space="preserve">. </w:t>
      </w:r>
      <w:r w:rsidRPr="00E12049">
        <w:t>У половины испытуемых реалистическая, адекватная самооценка</w:t>
      </w:r>
      <w:r w:rsidR="00E12049" w:rsidRPr="00E12049">
        <w:t xml:space="preserve">. </w:t>
      </w:r>
      <w:r w:rsidRPr="00E12049">
        <w:t>Другая половина имеет завышенную самооценку, что указывает на определенные отклонения в формировании личности</w:t>
      </w:r>
      <w:r w:rsidR="00E12049" w:rsidRPr="00E12049">
        <w:t xml:space="preserve">. </w:t>
      </w:r>
      <w:r w:rsidRPr="00E12049">
        <w:t>Завышенная самооценка может подтверждать личностную незрелость, неумение правильно оценивать результаты своей деятельности, сравнивать себя с другими</w:t>
      </w:r>
      <w:r w:rsidR="00E12049" w:rsidRPr="00E12049">
        <w:t xml:space="preserve">. </w:t>
      </w:r>
      <w:r w:rsidRPr="00E12049">
        <w:t>Такая самооценка может указывать на нечувствительность к своим ошибкам, неудачам, замечаниям и оценкам окружающих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Исходя из гипотезы, для выявления взаимосвязи шкалы социально-психологической адаптированности со шкалами других методик данного исследования, применяли коэффициент ранговой корреляции Спирмена, который вычисляется по формуле </w:t>
      </w:r>
      <w:r w:rsidR="00D86B6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.75pt">
            <v:imagedata r:id="rId7" o:title=""/>
          </v:shape>
        </w:pict>
      </w:r>
      <w:r w:rsidRPr="00E12049">
        <w:t xml:space="preserve">, где </w:t>
      </w:r>
      <w:r w:rsidRPr="00E12049">
        <w:rPr>
          <w:lang w:val="en-US"/>
        </w:rPr>
        <w:t>d</w:t>
      </w:r>
      <w:r w:rsidR="00E12049" w:rsidRPr="00E12049">
        <w:t xml:space="preserve"> - </w:t>
      </w:r>
      <w:r w:rsidRPr="00E12049">
        <w:t xml:space="preserve">квадрат разности между рангами рассматриваемых шкал, </w:t>
      </w:r>
      <w:r w:rsidRPr="00E12049">
        <w:rPr>
          <w:lang w:val="en-US"/>
        </w:rPr>
        <w:t>n</w:t>
      </w:r>
      <w:r w:rsidR="00E12049" w:rsidRPr="00E12049">
        <w:t xml:space="preserve"> - </w:t>
      </w:r>
      <w:r w:rsidRPr="00E12049">
        <w:t>количество испытуемых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Приведем в качестве примера расчет выявления взаимосвязи между показателями СПА и мотивацией на успех</w:t>
      </w:r>
      <w:r w:rsidR="00E12049" w:rsidRPr="00E12049">
        <w:t xml:space="preserve">. </w:t>
      </w:r>
      <w:r w:rsidRPr="00E12049">
        <w:t>Выдвигаем гипотезы</w:t>
      </w:r>
      <w:r w:rsidR="00E12049" w:rsidRPr="00E12049">
        <w:t xml:space="preserve">: </w:t>
      </w:r>
      <w:r w:rsidRPr="00E12049">
        <w:t>Н0 – корреляция между показателями СПА и мотивацией на успех не отличается от нуля</w:t>
      </w:r>
      <w:r w:rsidR="00E12049" w:rsidRPr="00E12049">
        <w:t xml:space="preserve">; </w:t>
      </w:r>
      <w:r w:rsidRPr="00E12049">
        <w:t>Н1</w:t>
      </w:r>
      <w:r w:rsidR="00E12049" w:rsidRPr="00E12049">
        <w:t xml:space="preserve"> - </w:t>
      </w:r>
      <w:r w:rsidRPr="00E12049">
        <w:t>корреляция между показателями СПА и мотивацией на успех достоверно отличается от нуля</w:t>
      </w:r>
      <w:r w:rsidR="00E12049" w:rsidRPr="00E12049">
        <w:t xml:space="preserve">. </w:t>
      </w:r>
      <w:r w:rsidRPr="00E12049">
        <w:t>Производим ранжирование показателей СПА (адаптированность</w:t>
      </w:r>
      <w:r w:rsidR="00E12049" w:rsidRPr="00E12049">
        <w:t xml:space="preserve">) </w:t>
      </w:r>
      <w:r w:rsidRPr="00E12049">
        <w:t>и показателей мотивации на успех</w:t>
      </w:r>
      <w:r w:rsidR="00E12049" w:rsidRPr="00E12049">
        <w:t xml:space="preserve">. </w:t>
      </w:r>
      <w:r w:rsidRPr="00E12049">
        <w:t>Находим разность между рангами и возводим ее в квадрат</w:t>
      </w:r>
      <w:r w:rsidR="00E12049" w:rsidRPr="00E12049">
        <w:t xml:space="preserve">. </w:t>
      </w:r>
    </w:p>
    <w:p w:rsidR="00980A35" w:rsidRDefault="00980A35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Таблица 6</w:t>
      </w:r>
      <w:r w:rsidR="00E12049" w:rsidRPr="00E12049"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54"/>
        <w:gridCol w:w="1146"/>
        <w:gridCol w:w="2520"/>
        <w:gridCol w:w="1080"/>
        <w:gridCol w:w="990"/>
        <w:gridCol w:w="990"/>
      </w:tblGrid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Мотивация на успех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Ранг А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Адаптированность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Ранг В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1E04DB">
              <w:rPr>
                <w:lang w:val="en-US"/>
              </w:rPr>
              <w:t>d</w:t>
            </w:r>
          </w:p>
        </w:tc>
        <w:tc>
          <w:tcPr>
            <w:tcW w:w="990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d2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3,5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64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0,5</w:t>
            </w:r>
          </w:p>
        </w:tc>
        <w:tc>
          <w:tcPr>
            <w:tcW w:w="990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0</w:t>
            </w:r>
            <w:r w:rsidRPr="00E12049">
              <w:t>,</w:t>
            </w:r>
            <w:r w:rsidRPr="001E04DB">
              <w:rPr>
                <w:lang w:val="en-US"/>
              </w:rPr>
              <w:t>25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2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14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57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36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13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72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2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2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74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-3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4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58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2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-1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12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5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77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6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-1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9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3,5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79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7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-3,5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12,25</w:t>
            </w:r>
          </w:p>
        </w:tc>
      </w:tr>
      <w:tr w:rsidR="0060216E" w:rsidRPr="00E12049" w:rsidTr="001E04DB">
        <w:tc>
          <w:tcPr>
            <w:tcW w:w="56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</w:t>
            </w:r>
          </w:p>
        </w:tc>
        <w:tc>
          <w:tcPr>
            <w:tcW w:w="1354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16</w:t>
            </w:r>
          </w:p>
        </w:tc>
        <w:tc>
          <w:tcPr>
            <w:tcW w:w="114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</w:t>
            </w:r>
          </w:p>
        </w:tc>
        <w:tc>
          <w:tcPr>
            <w:tcW w:w="252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81</w:t>
            </w:r>
          </w:p>
        </w:tc>
        <w:tc>
          <w:tcPr>
            <w:tcW w:w="108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8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</w:t>
            </w:r>
          </w:p>
        </w:tc>
        <w:tc>
          <w:tcPr>
            <w:tcW w:w="99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</w:t>
            </w:r>
          </w:p>
        </w:tc>
      </w:tr>
    </w:tbl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Высчитываем коэффициент ранговой корреляции Спирмена</w:t>
      </w:r>
    </w:p>
    <w:p w:rsidR="0060216E" w:rsidRPr="00E12049" w:rsidRDefault="00D86B65" w:rsidP="00E12049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pict>
          <v:shape id="_x0000_i1026" type="#_x0000_t75" style="width:216.75pt;height:33.75pt">
            <v:imagedata r:id="rId8" o:title=""/>
          </v:shape>
        </w:pict>
      </w:r>
      <w:r w:rsidR="0060216E" w:rsidRPr="00E12049">
        <w:t>=0,24</w:t>
      </w:r>
      <w:r w:rsidR="00E12049" w:rsidRPr="00E12049">
        <w:t xml:space="preserve">;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эмпирическое </w:t>
      </w:r>
      <w:r w:rsidR="00D86B65">
        <w:pict>
          <v:shape id="_x0000_i1027" type="#_x0000_t75" style="width:13.5pt;height:18pt">
            <v:imagedata r:id="rId9" o:title=""/>
          </v:shape>
        </w:pict>
      </w:r>
      <w:r w:rsidRPr="00E12049">
        <w:t>=0,24→0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 xml:space="preserve">Критическое значение </w:t>
      </w:r>
      <w:r w:rsidR="00D86B65">
        <w:pict>
          <v:shape id="_x0000_i1028" type="#_x0000_t75" style="width:13.5pt;height:18pt">
            <v:imagedata r:id="rId10" o:title=""/>
          </v:shape>
        </w:pict>
      </w:r>
      <w:r w:rsidRPr="00E12049">
        <w:t xml:space="preserve">при </w:t>
      </w:r>
      <w:r w:rsidRPr="00E12049">
        <w:rPr>
          <w:lang w:val="en-US"/>
        </w:rPr>
        <w:t>n</w:t>
      </w:r>
      <w:r w:rsidRPr="00E12049">
        <w:t>=8 по таблице</w:t>
      </w:r>
      <w:r w:rsidR="00E12049" w:rsidRPr="00E12049">
        <w:t xml:space="preserve">: </w:t>
      </w:r>
      <w:r w:rsidR="00D86B65">
        <w:pict>
          <v:shape id="_x0000_i1029" type="#_x0000_t75" style="width:101.25pt;height:36pt">
            <v:imagedata r:id="rId11" o:title=""/>
          </v:shape>
        </w:pict>
      </w:r>
    </w:p>
    <w:p w:rsidR="0060216E" w:rsidRPr="00E12049" w:rsidRDefault="00D86B65" w:rsidP="00E12049">
      <w:pPr>
        <w:widowControl w:val="0"/>
        <w:autoSpaceDE w:val="0"/>
        <w:autoSpaceDN w:val="0"/>
        <w:adjustRightInd w:val="0"/>
        <w:ind w:firstLine="709"/>
      </w:pPr>
      <w:r>
        <w:pict>
          <v:shape id="_x0000_i1030" type="#_x0000_t75" style="width:45pt;height:18.75pt">
            <v:imagedata r:id="rId12" o:title=""/>
          </v:shape>
        </w:pict>
      </w:r>
      <w:r w:rsidR="0060216E" w:rsidRPr="00E12049">
        <w:t>, следовательно гипотеза Н0 принимается</w:t>
      </w:r>
      <w:r w:rsidR="00E12049" w:rsidRPr="00E12049">
        <w:t xml:space="preserve">. </w:t>
      </w:r>
    </w:p>
    <w:p w:rsidR="00980A35" w:rsidRDefault="00980A35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Таблица 7</w:t>
      </w:r>
      <w:r w:rsidR="00E12049" w:rsidRPr="00E12049">
        <w:t xml:space="preserve">. </w:t>
      </w:r>
      <w:r w:rsidRPr="00E12049">
        <w:t>Сводная таблица</w:t>
      </w:r>
      <w:r w:rsidR="00E12049" w:rsidRPr="00E12049">
        <w:t xml:space="preserve">.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876"/>
        <w:gridCol w:w="1141"/>
        <w:gridCol w:w="1140"/>
        <w:gridCol w:w="1141"/>
        <w:gridCol w:w="1147"/>
        <w:gridCol w:w="1139"/>
        <w:gridCol w:w="925"/>
      </w:tblGrid>
      <w:tr w:rsidR="0060216E" w:rsidRPr="00E12049" w:rsidTr="001E04DB">
        <w:tc>
          <w:tcPr>
            <w:tcW w:w="2467" w:type="dxa"/>
            <w:gridSpan w:val="2"/>
            <w:vMerge w:val="restart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Название методики</w:t>
            </w:r>
          </w:p>
        </w:tc>
        <w:tc>
          <w:tcPr>
            <w:tcW w:w="6633" w:type="dxa"/>
            <w:gridSpan w:val="6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СПА</w:t>
            </w:r>
          </w:p>
        </w:tc>
      </w:tr>
      <w:tr w:rsidR="0060216E" w:rsidRPr="00E12049" w:rsidTr="001E04DB">
        <w:tc>
          <w:tcPr>
            <w:tcW w:w="2467" w:type="dxa"/>
            <w:gridSpan w:val="2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А</w:t>
            </w:r>
          </w:p>
        </w:tc>
        <w:tc>
          <w:tcPr>
            <w:tcW w:w="1140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S</w:t>
            </w:r>
          </w:p>
        </w:tc>
        <w:tc>
          <w:tcPr>
            <w:tcW w:w="1141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L</w:t>
            </w:r>
          </w:p>
        </w:tc>
        <w:tc>
          <w:tcPr>
            <w:tcW w:w="1147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E</w:t>
            </w:r>
          </w:p>
        </w:tc>
        <w:tc>
          <w:tcPr>
            <w:tcW w:w="1139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I</w:t>
            </w:r>
          </w:p>
        </w:tc>
        <w:tc>
          <w:tcPr>
            <w:tcW w:w="925" w:type="dxa"/>
            <w:shd w:val="clear" w:color="auto" w:fill="auto"/>
          </w:tcPr>
          <w:p w:rsidR="0060216E" w:rsidRPr="001E04DB" w:rsidRDefault="0060216E" w:rsidP="00980A35">
            <w:pPr>
              <w:pStyle w:val="af9"/>
              <w:rPr>
                <w:lang w:val="en-US"/>
              </w:rPr>
            </w:pPr>
            <w:r w:rsidRPr="001E04DB">
              <w:rPr>
                <w:lang w:val="en-US"/>
              </w:rPr>
              <w:t>D</w:t>
            </w:r>
          </w:p>
        </w:tc>
      </w:tr>
      <w:tr w:rsidR="0060216E" w:rsidRPr="00E12049" w:rsidTr="001E04DB">
        <w:tc>
          <w:tcPr>
            <w:tcW w:w="2467" w:type="dxa"/>
            <w:gridSpan w:val="2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Мотивация успеха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0,24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0,42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0,4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0,2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0,24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0,15</w:t>
            </w:r>
          </w:p>
        </w:tc>
      </w:tr>
      <w:tr w:rsidR="0060216E" w:rsidRPr="00E12049" w:rsidTr="001E04DB">
        <w:tc>
          <w:tcPr>
            <w:tcW w:w="2467" w:type="dxa"/>
            <w:gridSpan w:val="2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Мотивация одобрения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-0,32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-0,15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0,24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-0,51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-0,32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-0,43</w:t>
            </w:r>
          </w:p>
        </w:tc>
      </w:tr>
      <w:tr w:rsidR="0060216E" w:rsidRPr="00E12049" w:rsidTr="001E04DB">
        <w:tc>
          <w:tcPr>
            <w:tcW w:w="591" w:type="dxa"/>
            <w:vMerge w:val="restart"/>
            <w:shd w:val="clear" w:color="auto" w:fill="auto"/>
            <w:textDirection w:val="btLr"/>
          </w:tcPr>
          <w:p w:rsidR="0060216E" w:rsidRPr="00E12049" w:rsidRDefault="0060216E" w:rsidP="00980A35">
            <w:pPr>
              <w:pStyle w:val="af9"/>
            </w:pPr>
            <w:r w:rsidRPr="00E12049">
              <w:t>Тест школьной тревожности Филлипса</w:t>
            </w: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Подвижность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0,9**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0,83*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0,58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0,91**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0,9**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0,93**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Общая тревожность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-0,7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-0,64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-0,48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-0,87*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-0,7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-0,7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Переживание соц</w:t>
            </w:r>
            <w:r w:rsidR="00E12049" w:rsidRPr="00E12049">
              <w:t xml:space="preserve">. </w:t>
            </w:r>
            <w:r w:rsidRPr="00E12049">
              <w:t>стресса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0,58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0,65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0,73*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0,74*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0,58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0,52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Фрустрация потребности в достижении успеха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-0,1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-0,1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-0,05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0,09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-0,1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-0,16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Страх самовыражения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-0,8*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-0,71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-0,63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-0,64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-0,8*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-0,77*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Страх ситуации проверки знаний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-0,62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-0,57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-0,49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-0,8*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-0,62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-0,63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Страх несоотв</w:t>
            </w:r>
            <w:r w:rsidR="00E12049" w:rsidRPr="00E12049">
              <w:t xml:space="preserve">. </w:t>
            </w:r>
            <w:r w:rsidRPr="00E12049">
              <w:t>ожиданиям окружающих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-0,51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-0,43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-0,24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-0,42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-0,51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-0,58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Низкая физиологическая сопротивляемость стрессу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-0,83*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-0,69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-0,37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-0,84*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-0,77*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-0,8*</w:t>
            </w:r>
          </w:p>
        </w:tc>
      </w:tr>
      <w:tr w:rsidR="0060216E" w:rsidRPr="00E12049" w:rsidTr="001E04DB">
        <w:tc>
          <w:tcPr>
            <w:tcW w:w="591" w:type="dxa"/>
            <w:vMerge/>
            <w:shd w:val="clear" w:color="auto" w:fill="auto"/>
          </w:tcPr>
          <w:p w:rsidR="0060216E" w:rsidRPr="00E12049" w:rsidRDefault="0060216E" w:rsidP="00980A35">
            <w:pPr>
              <w:pStyle w:val="af9"/>
            </w:pPr>
          </w:p>
        </w:tc>
        <w:tc>
          <w:tcPr>
            <w:tcW w:w="1876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Проблемы и страхи в отнош</w:t>
            </w:r>
            <w:r w:rsidR="00E12049" w:rsidRPr="00E12049">
              <w:t xml:space="preserve">. </w:t>
            </w:r>
            <w:r w:rsidRPr="00E12049">
              <w:t>с учителями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-0,21</w:t>
            </w:r>
          </w:p>
        </w:tc>
        <w:tc>
          <w:tcPr>
            <w:tcW w:w="1140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-0,1</w:t>
            </w:r>
          </w:p>
        </w:tc>
        <w:tc>
          <w:tcPr>
            <w:tcW w:w="1141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0,01</w:t>
            </w:r>
          </w:p>
        </w:tc>
        <w:tc>
          <w:tcPr>
            <w:tcW w:w="1147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0,29</w:t>
            </w:r>
          </w:p>
        </w:tc>
        <w:tc>
          <w:tcPr>
            <w:tcW w:w="1139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0,02</w:t>
            </w:r>
          </w:p>
        </w:tc>
        <w:tc>
          <w:tcPr>
            <w:tcW w:w="925" w:type="dxa"/>
            <w:shd w:val="clear" w:color="auto" w:fill="auto"/>
          </w:tcPr>
          <w:p w:rsidR="0060216E" w:rsidRPr="00E12049" w:rsidRDefault="0060216E" w:rsidP="00980A35">
            <w:pPr>
              <w:pStyle w:val="af9"/>
            </w:pPr>
            <w:r w:rsidRPr="00E12049">
              <w:t>-0,32</w:t>
            </w:r>
          </w:p>
        </w:tc>
      </w:tr>
    </w:tbl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*</w:t>
      </w:r>
      <w:r w:rsidR="00E12049" w:rsidRPr="00E12049">
        <w:t xml:space="preserve"> - </w:t>
      </w:r>
      <w:r w:rsidRPr="00E12049">
        <w:t>достоверность на 5% уровне</w:t>
      </w:r>
      <w:r w:rsidR="00E12049" w:rsidRPr="00E12049">
        <w:t xml:space="preserve">;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**</w:t>
      </w:r>
      <w:r w:rsidR="00E12049" w:rsidRPr="00E12049">
        <w:t xml:space="preserve"> - </w:t>
      </w:r>
      <w:r w:rsidRPr="00E12049">
        <w:t>на 1% уровне</w:t>
      </w:r>
      <w:r w:rsidR="00E12049" w:rsidRPr="00E12049">
        <w:t xml:space="preserve">. </w:t>
      </w:r>
    </w:p>
    <w:p w:rsidR="00980A35" w:rsidRDefault="00980A35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На основании корреляционного анализа, целью которого было</w:t>
      </w:r>
      <w:r w:rsidR="00E12049" w:rsidRPr="00E12049">
        <w:t xml:space="preserve"> </w:t>
      </w:r>
      <w:r w:rsidRPr="00E12049">
        <w:t>выявление ряда факторов сопутствующих эмоциональному состоянию личности, нами выявлена высокая зависимость эмоциональный комфорт – подвижность (на 1% уровне достоверности</w:t>
      </w:r>
      <w:r w:rsidR="00E12049" w:rsidRPr="00E12049">
        <w:t xml:space="preserve">). </w:t>
      </w:r>
      <w:r w:rsidRPr="00E12049">
        <w:t>Анализ интеркорреляционых связей позволяет сделать следующие выводы</w:t>
      </w:r>
      <w:r w:rsidR="00E12049" w:rsidRPr="00E12049">
        <w:t xml:space="preserve">: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1</w:t>
      </w:r>
      <w:r w:rsidR="00E12049" w:rsidRPr="00E12049">
        <w:t xml:space="preserve">) </w:t>
      </w:r>
      <w:r w:rsidRPr="00E12049">
        <w:t>наблюдается высокая взаимосвязь между шкалами подвижность – эмоциональный комфорт, подвижность</w:t>
      </w:r>
      <w:r w:rsidR="00E12049" w:rsidRPr="00E12049">
        <w:t xml:space="preserve"> - </w:t>
      </w:r>
      <w:r w:rsidRPr="00E12049">
        <w:t>адаптированность, подвижность – самопринятие, подвижность – внутренний контроль</w:t>
      </w:r>
      <w:r w:rsidR="00E12049" w:rsidRPr="00E12049">
        <w:t xml:space="preserve">. </w:t>
      </w:r>
      <w:r w:rsidRPr="00E12049">
        <w:t>Что свидетельствует о высокой внутренней согласованности показателей</w:t>
      </w:r>
      <w:r w:rsidR="00E12049" w:rsidRPr="00E12049">
        <w:t xml:space="preserve">. </w:t>
      </w:r>
      <w:r w:rsidRPr="00E12049">
        <w:t>Данная связь носит положительный характер, прямую зависимость (то есть более высокие значения одного показателя соответствуют более высоким значениям другого показателя</w:t>
      </w:r>
      <w:r w:rsidR="00E12049" w:rsidRPr="00E12049">
        <w:t xml:space="preserve">). </w:t>
      </w:r>
      <w:r w:rsidRPr="00E12049">
        <w:t>В данном случае это означает, что более подвижны, активны те школьники, которые испытывают эмоциональный комфорт, удовлетворенность своими достижениями, которые адаптировались в окружающей их действительности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2</w:t>
      </w:r>
      <w:r w:rsidR="00E12049" w:rsidRPr="00E12049">
        <w:t xml:space="preserve">) </w:t>
      </w:r>
      <w:r w:rsidRPr="00E12049">
        <w:t>выявлены устойчивые взаимосвязи между показателями эмоционального комфорта и показателями переживания социального стресса</w:t>
      </w:r>
      <w:r w:rsidR="00E12049" w:rsidRPr="00E12049">
        <w:t xml:space="preserve">. </w:t>
      </w:r>
      <w:r w:rsidRPr="00E12049">
        <w:t>Данные позволяют сделать вывод, что эмоциональное состояние ребенка</w:t>
      </w:r>
      <w:r w:rsidR="00E12049" w:rsidRPr="00E12049">
        <w:t xml:space="preserve"> </w:t>
      </w:r>
      <w:r w:rsidRPr="00E12049">
        <w:t>влияет на развитие его социальных контактов (прежде всего со сверстниками</w:t>
      </w:r>
      <w:r w:rsidR="00E12049" w:rsidRPr="00E12049">
        <w:t xml:space="preserve">). </w:t>
      </w:r>
      <w:r w:rsidRPr="00E12049">
        <w:t>Взаимосвязь также имеет положительный характер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3</w:t>
      </w:r>
      <w:r w:rsidR="00E12049" w:rsidRPr="00E12049">
        <w:t xml:space="preserve">) </w:t>
      </w:r>
      <w:r w:rsidRPr="00E12049">
        <w:t>высокий отрицательный коэффициент корреляции получен между следующими показателями страхом самовыражения и адаптированностью</w:t>
      </w:r>
      <w:r w:rsidR="00E12049" w:rsidRPr="00E12049">
        <w:t xml:space="preserve">. </w:t>
      </w:r>
      <w:r w:rsidRPr="00E12049">
        <w:t>Чем выше значение по первому показателю тем ниже значение по второму показателю</w:t>
      </w:r>
      <w:r w:rsidR="00E12049" w:rsidRPr="00E12049">
        <w:t xml:space="preserve">. </w:t>
      </w:r>
      <w:r w:rsidRPr="00E12049">
        <w:t>В данном случае речь идет об адаптированности ребенка и негативными эмоциональными переживаниями ситуаций, сопряженных с необходимостью самораскрытия, предъявления себя другим, демонстрацией своих возможностей</w:t>
      </w:r>
      <w:r w:rsidR="00E12049" w:rsidRPr="00E12049">
        <w:t xml:space="preserve">. </w:t>
      </w:r>
      <w:r w:rsidRPr="00E12049">
        <w:t>Также высокий отрицательный коэффициент корреляции наблюдается между показателем эмоционального комфорта и показателем низкой физиологической сопротивляемости стрессу</w:t>
      </w:r>
      <w:r w:rsidR="00E12049" w:rsidRPr="00E12049">
        <w:t xml:space="preserve">. </w:t>
      </w:r>
      <w:r w:rsidRPr="00E12049">
        <w:t>То есть обратная взаимосвязь эмоционального состояния ребенка с особенностями психофизиологической организации, снижающими приспособляемость ребенка к ситуациям стрессового характера, и повышающими вероятность неадекватного деструктивного реагирования на тревожный фактор среды</w:t>
      </w:r>
      <w:r w:rsidR="00E12049" w:rsidRPr="00E12049">
        <w:t xml:space="preserve">. </w:t>
      </w:r>
      <w:r w:rsidRPr="00E12049">
        <w:t>Эмоциональный комфорт имеет обратную зависимость со страхом ситуации проверки знаний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4</w:t>
      </w:r>
      <w:r w:rsidR="00E12049" w:rsidRPr="00E12049">
        <w:t xml:space="preserve">) </w:t>
      </w:r>
      <w:r w:rsidRPr="00E12049">
        <w:t>заслуживают внимания и данные о соотношения показателей самопринятии и мотивации успеха</w:t>
      </w:r>
      <w:r w:rsidR="00E12049" w:rsidRPr="00E12049">
        <w:t xml:space="preserve">; </w:t>
      </w:r>
      <w:r w:rsidRPr="00E12049">
        <w:t>данная взаимосвязь имеет положительный характер</w:t>
      </w:r>
      <w:r w:rsidR="00E12049" w:rsidRPr="00E12049">
        <w:t xml:space="preserve">. </w:t>
      </w:r>
      <w:r w:rsidRPr="00E12049">
        <w:t>Знание человеком своих способностей, отношения к себе влияет на его ожидание успеха</w:t>
      </w:r>
      <w:r w:rsidR="00E12049" w:rsidRPr="00E12049">
        <w:t xml:space="preserve">. </w:t>
      </w:r>
      <w:r w:rsidRPr="00E12049">
        <w:t>Обратная связь проявляется между адаптированностью и страхом несоответствия ожиданиям окружающих</w:t>
      </w:r>
      <w:r w:rsidR="00E12049" w:rsidRPr="00E12049">
        <w:t xml:space="preserve">. </w:t>
      </w:r>
      <w:r w:rsidRPr="00E12049">
        <w:t>Дети ориентируются на значимость других в оценке своих результатов, поступков и мыслей</w:t>
      </w:r>
      <w:r w:rsidR="00E12049" w:rsidRPr="00E12049">
        <w:t xml:space="preserve">; </w:t>
      </w:r>
      <w:r w:rsidRPr="00E12049">
        <w:t>тревожатся по поводу оценок, даваемых окружающими</w:t>
      </w:r>
      <w:r w:rsidR="00E12049" w:rsidRPr="00E12049">
        <w:t xml:space="preserve">. </w:t>
      </w:r>
      <w:r w:rsidRPr="00E12049">
        <w:t>Также обратная связь наблюдается между показателями эмоционального комфорта и</w:t>
      </w:r>
      <w:r w:rsidR="00E12049" w:rsidRPr="00E12049">
        <w:t xml:space="preserve"> </w:t>
      </w:r>
      <w:r w:rsidRPr="00E12049">
        <w:t>мотивацией одобрения</w:t>
      </w:r>
      <w:r w:rsidR="00E12049" w:rsidRPr="00E12049">
        <w:t xml:space="preserve">. </w:t>
      </w:r>
    </w:p>
    <w:p w:rsidR="0060216E" w:rsidRPr="00E12049" w:rsidRDefault="0060216E" w:rsidP="00980A35">
      <w:pPr>
        <w:pStyle w:val="2"/>
      </w:pPr>
      <w:bookmarkStart w:id="28" w:name="_Toc534804887"/>
      <w:r w:rsidRPr="00E12049">
        <w:br w:type="page"/>
      </w:r>
      <w:bookmarkStart w:id="29" w:name="_Toc188717932"/>
      <w:bookmarkStart w:id="30" w:name="_Toc226554172"/>
      <w:r w:rsidRPr="00E12049">
        <w:t>Заключение</w:t>
      </w:r>
      <w:bookmarkEnd w:id="28"/>
      <w:bookmarkEnd w:id="29"/>
      <w:bookmarkEnd w:id="30"/>
    </w:p>
    <w:p w:rsidR="00980A35" w:rsidRDefault="00980A35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r w:rsidRPr="00E12049">
        <w:t>В заключении можно сказать, что подростковый возраст трудный период психического созревания и полового взросления</w:t>
      </w:r>
      <w:r w:rsidR="00E12049" w:rsidRPr="00E12049">
        <w:t xml:space="preserve">. </w:t>
      </w:r>
      <w:r w:rsidRPr="00E12049">
        <w:t>В самосознании происходят значительные изменения</w:t>
      </w:r>
      <w:r w:rsidR="00E12049" w:rsidRPr="00E12049">
        <w:t xml:space="preserve">: </w:t>
      </w:r>
      <w:r w:rsidRPr="00E12049">
        <w:t>появляется чувство взрослости</w:t>
      </w:r>
      <w:r w:rsidR="00E12049" w:rsidRPr="00E12049">
        <w:t xml:space="preserve">. </w:t>
      </w:r>
      <w:r w:rsidRPr="00E12049">
        <w:t>Таким образом, особенности проявления подросткового возраста определяются конкретными социальными обстоятельствами и, прежде всего изменением места ребенка в обществе, сменой его позиции, когда подросток субъективно вступает в новые отношения с миром взрослых, с миром их ценностей, что составляет новое содержание его сознания, формируя такое психологическое новообразование этого возраста как самосознание</w:t>
      </w:r>
      <w:r w:rsidR="00E12049" w:rsidRPr="00E12049">
        <w:t xml:space="preserve">. </w:t>
      </w:r>
      <w:r w:rsidRPr="00E12049">
        <w:t xml:space="preserve">У подростка складываются разнообразные образы </w:t>
      </w:r>
      <w:r w:rsidR="00E12049" w:rsidRPr="00E12049">
        <w:t>"</w:t>
      </w:r>
      <w:r w:rsidRPr="00E12049">
        <w:t>я</w:t>
      </w:r>
      <w:r w:rsidR="00E12049" w:rsidRPr="00E12049">
        <w:t>"</w:t>
      </w:r>
      <w:r w:rsidRPr="00E12049">
        <w:t>, первоначально изменчивые, подверженные внешним влияниям</w:t>
      </w:r>
      <w:r w:rsidR="00E12049" w:rsidRPr="00E12049">
        <w:t xml:space="preserve">. </w:t>
      </w:r>
      <w:r w:rsidRPr="00E12049">
        <w:t xml:space="preserve">К концу периода они интегрируются в единое целое, образуя на границе ранней юности </w:t>
      </w:r>
      <w:r w:rsidR="00E12049" w:rsidRPr="00E12049">
        <w:t>"</w:t>
      </w:r>
      <w:r w:rsidRPr="00E12049">
        <w:t>я-концепцию</w:t>
      </w:r>
      <w:r w:rsidR="00E12049" w:rsidRPr="00E12049">
        <w:t>"</w:t>
      </w:r>
      <w:r w:rsidRPr="00E12049">
        <w:t>, которую можно считать центральным новообразованием всего периода</w:t>
      </w:r>
      <w:r w:rsidR="00E12049" w:rsidRPr="00E12049">
        <w:t xml:space="preserve">. </w:t>
      </w:r>
      <w:r w:rsidRPr="00E12049">
        <w:t>Ведущей деятельностью в этот период становится интимно-личностное общение</w:t>
      </w:r>
      <w:r w:rsidR="00E12049" w:rsidRPr="00E12049">
        <w:t xml:space="preserve">. </w:t>
      </w:r>
      <w:r w:rsidRPr="00E12049">
        <w:t>Общаясь с друзьями, подростки активно усваивают нормы, цели, средства социального поведения, вырабатывают критерии оценки себя и других</w:t>
      </w:r>
      <w:r w:rsidR="00E12049" w:rsidRPr="00E12049">
        <w:t xml:space="preserve">. </w:t>
      </w:r>
      <w:r w:rsidRPr="00E12049">
        <w:t>Подросткам свойственна неустойчивая самооценка</w:t>
      </w:r>
      <w:r w:rsidR="00E12049" w:rsidRPr="00E12049">
        <w:t xml:space="preserve">. </w:t>
      </w:r>
      <w:r w:rsidRPr="00E12049">
        <w:t>О личностной нестабильности подростка судят по реальному проявлению у них совершенно разных качеств, часто противоположных, по противоречивости их характера и устремлений</w:t>
      </w:r>
      <w:r w:rsidR="00E12049" w:rsidRPr="00E12049">
        <w:t xml:space="preserve">. </w:t>
      </w:r>
      <w:r w:rsidRPr="00E12049">
        <w:t>Развитие личностной рефлексии, новый уровень мышления и становление типов характера обуславливают новый этап в развитии мотивации</w:t>
      </w:r>
      <w:r w:rsidR="00E12049" w:rsidRPr="00E12049">
        <w:t xml:space="preserve">. </w:t>
      </w:r>
      <w:r w:rsidRPr="00E12049">
        <w:t>Период подросткового возраста связанный с интенсивным развитием всей личностной структурой, и в частности, мотивационно-потребностной сферы</w:t>
      </w:r>
      <w:r w:rsidR="00E12049" w:rsidRPr="00E12049">
        <w:t xml:space="preserve">. </w:t>
      </w:r>
    </w:p>
    <w:p w:rsidR="0060216E" w:rsidRPr="00E12049" w:rsidRDefault="0060216E" w:rsidP="00980A35">
      <w:pPr>
        <w:pStyle w:val="2"/>
      </w:pPr>
      <w:r w:rsidRPr="00E12049">
        <w:br w:type="page"/>
      </w:r>
      <w:bookmarkStart w:id="31" w:name="_Toc534804888"/>
      <w:bookmarkStart w:id="32" w:name="_Toc188717933"/>
      <w:bookmarkStart w:id="33" w:name="_Toc226554173"/>
      <w:r w:rsidRPr="00E12049">
        <w:t>Используемая литература</w:t>
      </w:r>
      <w:bookmarkEnd w:id="31"/>
      <w:bookmarkEnd w:id="32"/>
      <w:bookmarkEnd w:id="33"/>
    </w:p>
    <w:p w:rsidR="00980A35" w:rsidRDefault="00980A35" w:rsidP="00E12049">
      <w:pPr>
        <w:widowControl w:val="0"/>
        <w:autoSpaceDE w:val="0"/>
        <w:autoSpaceDN w:val="0"/>
        <w:adjustRightInd w:val="0"/>
        <w:ind w:firstLine="709"/>
      </w:pP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Абрамова Г</w:t>
      </w:r>
      <w:r w:rsidR="00E12049">
        <w:t xml:space="preserve">.С. </w:t>
      </w:r>
      <w:r w:rsidRPr="00E12049">
        <w:t>Практикум по возрастной психологии</w:t>
      </w:r>
      <w:r w:rsidR="00E12049" w:rsidRPr="00E12049">
        <w:t xml:space="preserve">: </w:t>
      </w:r>
      <w:r w:rsidRPr="00E12049">
        <w:t>учеб</w:t>
      </w:r>
      <w:r w:rsidR="00E12049" w:rsidRPr="00E12049">
        <w:t xml:space="preserve">. </w:t>
      </w:r>
      <w:r w:rsidRPr="00E12049">
        <w:t>пособие для студ</w:t>
      </w:r>
      <w:r w:rsidR="00E12049" w:rsidRPr="00E12049">
        <w:t xml:space="preserve">. </w:t>
      </w:r>
      <w:r w:rsidRPr="00E12049">
        <w:t>вузов</w:t>
      </w:r>
      <w:r w:rsidR="00E12049" w:rsidRPr="00E12049">
        <w:t xml:space="preserve">. </w:t>
      </w:r>
      <w:r w:rsidRPr="00E12049">
        <w:t>– М</w:t>
      </w:r>
      <w:r w:rsidR="00E12049" w:rsidRPr="00E12049">
        <w:t xml:space="preserve">.: </w:t>
      </w:r>
      <w:r w:rsidRPr="00E12049">
        <w:t xml:space="preserve">Издательский центр </w:t>
      </w:r>
      <w:r w:rsidR="00E12049" w:rsidRPr="00E12049">
        <w:t>"</w:t>
      </w:r>
      <w:r w:rsidRPr="00E12049">
        <w:t>Академия</w:t>
      </w:r>
      <w:r w:rsidR="00E12049" w:rsidRPr="00E12049">
        <w:t>"</w:t>
      </w:r>
      <w:r w:rsidRPr="00E12049">
        <w:t>, 1998</w:t>
      </w:r>
      <w:r w:rsidR="00E12049" w:rsidRPr="00E12049">
        <w:t xml:space="preserve">. </w:t>
      </w:r>
      <w:r w:rsidRPr="00E12049">
        <w:t>– 320с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Асеев В</w:t>
      </w:r>
      <w:r w:rsidR="00E12049">
        <w:t xml:space="preserve">.Г. </w:t>
      </w:r>
      <w:r w:rsidRPr="00E12049">
        <w:t>Мотивация поведения и формирование личности</w:t>
      </w:r>
      <w:r w:rsidR="00E12049" w:rsidRPr="00E12049">
        <w:t xml:space="preserve">. </w:t>
      </w:r>
      <w:r w:rsidRPr="00E12049">
        <w:t>– М</w:t>
      </w:r>
      <w:r w:rsidR="00E12049" w:rsidRPr="00E12049">
        <w:t xml:space="preserve">: </w:t>
      </w:r>
      <w:r w:rsidRPr="00E12049">
        <w:t xml:space="preserve">Издательство </w:t>
      </w:r>
      <w:r w:rsidR="00E12049" w:rsidRPr="00E12049">
        <w:t>"</w:t>
      </w:r>
      <w:r w:rsidRPr="00E12049">
        <w:t>Мысль</w:t>
      </w:r>
      <w:r w:rsidR="00E12049" w:rsidRPr="00E12049">
        <w:t>"</w:t>
      </w:r>
      <w:r w:rsidRPr="00E12049">
        <w:t>, 1976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Вартанова И</w:t>
      </w:r>
      <w:r w:rsidR="00E12049">
        <w:t xml:space="preserve">.И. </w:t>
      </w:r>
      <w:r w:rsidRPr="00E12049">
        <w:t>К проблеме мотивации учебной деятельности</w:t>
      </w:r>
      <w:r w:rsidR="00E12049" w:rsidRPr="00E12049">
        <w:t xml:space="preserve">. // </w:t>
      </w:r>
      <w:r w:rsidRPr="00E12049">
        <w:t>Вестник Московского университета</w:t>
      </w:r>
      <w:r w:rsidR="00E12049" w:rsidRPr="00E12049">
        <w:t xml:space="preserve">. </w:t>
      </w:r>
      <w:r w:rsidRPr="00E12049">
        <w:t>Сер</w:t>
      </w:r>
      <w:r w:rsidR="00E12049">
        <w:t>.1</w:t>
      </w:r>
      <w:r w:rsidRPr="00E12049">
        <w:t>4 Психология</w:t>
      </w:r>
      <w:r w:rsidR="00E12049">
        <w:t>. 20</w:t>
      </w:r>
      <w:r w:rsidRPr="00E12049">
        <w:t>00 №4, с33-41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Гончарова Е</w:t>
      </w:r>
      <w:r w:rsidR="00E12049">
        <w:t xml:space="preserve">.Б. </w:t>
      </w:r>
      <w:r w:rsidRPr="00E12049">
        <w:t>Формирование мотивации учебной деятельности подростков</w:t>
      </w:r>
      <w:r w:rsidR="00E12049" w:rsidRPr="00E12049">
        <w:t xml:space="preserve">. // </w:t>
      </w:r>
      <w:r w:rsidRPr="00E12049">
        <w:t>Вопросы психологии</w:t>
      </w:r>
      <w:r w:rsidR="00E12049">
        <w:t>. 20</w:t>
      </w:r>
      <w:r w:rsidRPr="00E12049">
        <w:t>00 №6, с132-134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Ильин Е</w:t>
      </w:r>
      <w:r w:rsidR="00E12049">
        <w:t xml:space="preserve">.П. </w:t>
      </w:r>
      <w:r w:rsidRPr="00E12049">
        <w:t>Мотивация и мотивы</w:t>
      </w:r>
      <w:r w:rsidR="00E12049" w:rsidRPr="00E12049">
        <w:t xml:space="preserve">. </w:t>
      </w:r>
      <w:r w:rsidRPr="00E12049">
        <w:t>– СПб</w:t>
      </w:r>
      <w:r w:rsidR="00E12049" w:rsidRPr="00E12049">
        <w:t xml:space="preserve">: </w:t>
      </w:r>
      <w:r w:rsidRPr="00E12049">
        <w:t xml:space="preserve">издательство </w:t>
      </w:r>
      <w:r w:rsidR="00E12049" w:rsidRPr="00E12049">
        <w:t>"</w:t>
      </w:r>
      <w:r w:rsidRPr="00E12049">
        <w:t>Питер</w:t>
      </w:r>
      <w:r w:rsidR="00E12049" w:rsidRPr="00E12049">
        <w:t>"</w:t>
      </w:r>
      <w:r w:rsidRPr="00E12049">
        <w:t>, 2000</w:t>
      </w:r>
      <w:r w:rsidR="00E12049" w:rsidRPr="00E12049">
        <w:t xml:space="preserve">. </w:t>
      </w:r>
      <w:r w:rsidRPr="00E12049">
        <w:t>– 512с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Исследование мотивационной сферы личности</w:t>
      </w:r>
      <w:r w:rsidR="00E12049" w:rsidRPr="00E12049">
        <w:t xml:space="preserve">: </w:t>
      </w:r>
      <w:r w:rsidRPr="00E12049">
        <w:t>межвузовский сборник научных трудов</w:t>
      </w:r>
      <w:r w:rsidR="00E12049" w:rsidRPr="00E12049">
        <w:t xml:space="preserve">. </w:t>
      </w:r>
      <w:r w:rsidRPr="00E12049">
        <w:t>– Новосибирск</w:t>
      </w:r>
      <w:r w:rsidR="00E12049" w:rsidRPr="00E12049">
        <w:t xml:space="preserve">: </w:t>
      </w:r>
      <w:r w:rsidRPr="00E12049">
        <w:t>Издательство НГПИ, 1984</w:t>
      </w:r>
      <w:r w:rsidR="00E12049" w:rsidRPr="00E12049">
        <w:t xml:space="preserve">. </w:t>
      </w:r>
      <w:r w:rsidRPr="00E12049">
        <w:t>– 163с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Кулагина И</w:t>
      </w:r>
      <w:r w:rsidR="00E12049" w:rsidRPr="00E12049">
        <w:t xml:space="preserve">. </w:t>
      </w:r>
      <w:r w:rsidRPr="00E12049">
        <w:t>Ю, Колюцкий В</w:t>
      </w:r>
      <w:r w:rsidR="00E12049">
        <w:t xml:space="preserve">.Н. </w:t>
      </w:r>
      <w:r w:rsidRPr="00E12049">
        <w:t>Возрастная психология</w:t>
      </w:r>
      <w:r w:rsidR="00E12049" w:rsidRPr="00E12049">
        <w:t xml:space="preserve">: </w:t>
      </w:r>
      <w:r w:rsidRPr="00E12049">
        <w:t>полный жизненный цикл</w:t>
      </w:r>
      <w:r w:rsidR="00E12049" w:rsidRPr="00E12049">
        <w:t xml:space="preserve">. </w:t>
      </w:r>
      <w:r w:rsidRPr="00E12049">
        <w:t>Учебное пособие для студентов высших учебных заведений</w:t>
      </w:r>
      <w:r w:rsidR="00E12049" w:rsidRPr="00E12049">
        <w:t xml:space="preserve">. </w:t>
      </w:r>
      <w:r w:rsidRPr="00E12049">
        <w:t>– М</w:t>
      </w:r>
      <w:r w:rsidR="00E12049" w:rsidRPr="00E12049">
        <w:t xml:space="preserve">: </w:t>
      </w:r>
      <w:r w:rsidRPr="00E12049">
        <w:t xml:space="preserve">ТЦ </w:t>
      </w:r>
      <w:r w:rsidR="00E12049" w:rsidRPr="00E12049">
        <w:t>"</w:t>
      </w:r>
      <w:r w:rsidRPr="00E12049">
        <w:t>Сфера</w:t>
      </w:r>
      <w:r w:rsidR="00E12049" w:rsidRPr="00E12049">
        <w:t>"</w:t>
      </w:r>
      <w:r w:rsidRPr="00E12049">
        <w:t>, 2001</w:t>
      </w:r>
      <w:r w:rsidR="00E12049" w:rsidRPr="00E12049">
        <w:t xml:space="preserve">. </w:t>
      </w:r>
      <w:r w:rsidRPr="00E12049">
        <w:t>– 464с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Осипова И</w:t>
      </w:r>
      <w:r w:rsidR="00E12049" w:rsidRPr="00E12049">
        <w:t xml:space="preserve">. </w:t>
      </w:r>
      <w:r w:rsidRPr="00E12049">
        <w:t>Формирование учебной мотивации школьников</w:t>
      </w:r>
      <w:r w:rsidR="00E12049" w:rsidRPr="00E12049">
        <w:t xml:space="preserve">. // </w:t>
      </w:r>
      <w:r w:rsidRPr="00E12049">
        <w:t>Воспитание школьников</w:t>
      </w:r>
      <w:r w:rsidR="00E12049">
        <w:t>. 20</w:t>
      </w:r>
      <w:r w:rsidRPr="00E12049">
        <w:t>03 №8, с33-36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Практикум по возрастной психологии</w:t>
      </w:r>
      <w:r w:rsidR="00E12049" w:rsidRPr="00E12049">
        <w:t xml:space="preserve">: </w:t>
      </w:r>
      <w:r w:rsidRPr="00E12049">
        <w:t>учебное пособие</w:t>
      </w:r>
      <w:r w:rsidR="00E12049" w:rsidRPr="00E12049">
        <w:t xml:space="preserve">. </w:t>
      </w:r>
      <w:r w:rsidRPr="00E12049">
        <w:t>Под ред</w:t>
      </w:r>
      <w:r w:rsidR="00E12049" w:rsidRPr="00E12049">
        <w:t xml:space="preserve">. </w:t>
      </w:r>
      <w:r w:rsidRPr="00E12049">
        <w:t>Л</w:t>
      </w:r>
      <w:r w:rsidR="00E12049">
        <w:t xml:space="preserve">.А. </w:t>
      </w:r>
      <w:r w:rsidRPr="00E12049">
        <w:t>Головей, Е</w:t>
      </w:r>
      <w:r w:rsidR="00E12049">
        <w:t xml:space="preserve">.Ф. </w:t>
      </w:r>
      <w:r w:rsidRPr="00E12049">
        <w:t>Рыбалко</w:t>
      </w:r>
      <w:r w:rsidR="00E12049" w:rsidRPr="00E12049">
        <w:t xml:space="preserve">. </w:t>
      </w:r>
      <w:r w:rsidRPr="00E12049">
        <w:t>– СПб</w:t>
      </w:r>
      <w:r w:rsidR="00E12049" w:rsidRPr="00E12049">
        <w:t xml:space="preserve">.: </w:t>
      </w:r>
      <w:r w:rsidRPr="00E12049">
        <w:t>Речь, 2002</w:t>
      </w:r>
      <w:r w:rsidR="00E12049" w:rsidRPr="00E12049">
        <w:t xml:space="preserve">. </w:t>
      </w:r>
      <w:r w:rsidRPr="00E12049">
        <w:t>– 694с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Психология личности</w:t>
      </w:r>
      <w:r w:rsidR="00E12049" w:rsidRPr="00E12049">
        <w:t xml:space="preserve">. </w:t>
      </w:r>
      <w:r w:rsidRPr="00E12049">
        <w:t>Т1</w:t>
      </w:r>
      <w:r w:rsidR="00E12049" w:rsidRPr="00E12049">
        <w:t xml:space="preserve">. </w:t>
      </w:r>
      <w:r w:rsidRPr="00E12049">
        <w:t>хрестоматия, 2 изд</w:t>
      </w:r>
      <w:r w:rsidR="00E12049" w:rsidRPr="00E12049">
        <w:t>.,</w:t>
      </w:r>
      <w:r w:rsidRPr="00E12049">
        <w:t xml:space="preserve"> дополненное</w:t>
      </w:r>
      <w:r w:rsidR="00E12049" w:rsidRPr="00E12049">
        <w:t xml:space="preserve">. </w:t>
      </w:r>
      <w:r w:rsidRPr="00E12049">
        <w:t>– Самара</w:t>
      </w:r>
      <w:r w:rsidR="00E12049" w:rsidRPr="00E12049">
        <w:t xml:space="preserve">: </w:t>
      </w:r>
      <w:r w:rsidRPr="00E12049">
        <w:t xml:space="preserve">Издательский Дом </w:t>
      </w:r>
      <w:r w:rsidR="00E12049" w:rsidRPr="00E12049">
        <w:t>"</w:t>
      </w:r>
      <w:r w:rsidRPr="00E12049">
        <w:t>БАХРАМ</w:t>
      </w:r>
      <w:r w:rsidR="00E12049" w:rsidRPr="00E12049">
        <w:t>"</w:t>
      </w:r>
      <w:r w:rsidRPr="00E12049">
        <w:t>, 1999</w:t>
      </w:r>
      <w:r w:rsidR="00E12049" w:rsidRPr="00E12049">
        <w:t xml:space="preserve">. </w:t>
      </w:r>
      <w:r w:rsidRPr="00E12049">
        <w:t>– 448с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Психология современного подростка</w:t>
      </w:r>
      <w:r w:rsidR="00E12049" w:rsidRPr="00E12049">
        <w:t xml:space="preserve">. </w:t>
      </w:r>
      <w:r w:rsidRPr="00E12049">
        <w:t>Под редакцией Фельдштейна Д</w:t>
      </w:r>
      <w:r w:rsidR="00E12049">
        <w:t xml:space="preserve">.И. </w:t>
      </w:r>
      <w:r w:rsidRPr="00E12049">
        <w:t>Научно-исследовательский институт общей и педагогической психологии</w:t>
      </w:r>
      <w:r w:rsidR="00E12049" w:rsidRPr="00E12049">
        <w:t xml:space="preserve">. </w:t>
      </w:r>
      <w:r w:rsidRPr="00E12049">
        <w:t>Академия педагогических наук СССР – М</w:t>
      </w:r>
      <w:r w:rsidR="00E12049" w:rsidRPr="00E12049">
        <w:t xml:space="preserve">: </w:t>
      </w:r>
      <w:r w:rsidRPr="00E12049">
        <w:t>Педагогика, 1987</w:t>
      </w:r>
      <w:r w:rsidR="00E12049" w:rsidRPr="00E12049">
        <w:t xml:space="preserve">. </w:t>
      </w:r>
      <w:r w:rsidRPr="00E12049">
        <w:t>– 240с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Психолого-педагогические проблемы мотивации учебной и трудовой деятельности</w:t>
      </w:r>
      <w:r w:rsidR="00E12049" w:rsidRPr="00E12049">
        <w:t xml:space="preserve">. </w:t>
      </w:r>
      <w:r w:rsidRPr="00E12049">
        <w:t>Краткие тезисы конференции</w:t>
      </w:r>
      <w:r w:rsidR="00E12049" w:rsidRPr="00E12049">
        <w:t xml:space="preserve">. </w:t>
      </w:r>
      <w:r w:rsidRPr="00E12049">
        <w:t>– Новосибирск, 1985г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Райгородский Д</w:t>
      </w:r>
      <w:r w:rsidR="00E12049">
        <w:t xml:space="preserve">.Я. </w:t>
      </w:r>
      <w:r w:rsidRPr="00E12049">
        <w:t>Практическая психодиагностика</w:t>
      </w:r>
      <w:r w:rsidR="00E12049" w:rsidRPr="00E12049">
        <w:t xml:space="preserve">. </w:t>
      </w:r>
      <w:r w:rsidRPr="00E12049">
        <w:t>Методики и тесты</w:t>
      </w:r>
      <w:r w:rsidR="00E12049" w:rsidRPr="00E12049">
        <w:t xml:space="preserve">. </w:t>
      </w:r>
      <w:r w:rsidRPr="00E12049">
        <w:t>Учебное пособие</w:t>
      </w:r>
      <w:r w:rsidR="00E12049" w:rsidRPr="00E12049">
        <w:t xml:space="preserve">. </w:t>
      </w:r>
      <w:r w:rsidRPr="00E12049">
        <w:t>– Самара</w:t>
      </w:r>
      <w:r w:rsidR="00E12049" w:rsidRPr="00E12049">
        <w:t xml:space="preserve">: </w:t>
      </w:r>
      <w:r w:rsidRPr="00E12049">
        <w:t xml:space="preserve">Издательский Дом </w:t>
      </w:r>
      <w:r w:rsidR="00E12049" w:rsidRPr="00E12049">
        <w:t>"</w:t>
      </w:r>
      <w:r w:rsidRPr="00E12049">
        <w:t>БАХРАМ-М</w:t>
      </w:r>
      <w:r w:rsidR="00E12049" w:rsidRPr="00E12049">
        <w:t>"</w:t>
      </w:r>
      <w:r w:rsidRPr="00E12049">
        <w:t>, 2001</w:t>
      </w:r>
      <w:r w:rsidR="00E12049" w:rsidRPr="00E12049">
        <w:t xml:space="preserve">. </w:t>
      </w:r>
      <w:r w:rsidRPr="00E12049">
        <w:t>– 672с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Фельдштейн Д</w:t>
      </w:r>
      <w:r w:rsidR="00E12049">
        <w:t xml:space="preserve">.И. </w:t>
      </w:r>
      <w:r w:rsidRPr="00E12049">
        <w:t>Психология взросления</w:t>
      </w:r>
      <w:r w:rsidR="00E12049" w:rsidRPr="00E12049">
        <w:t xml:space="preserve">: </w:t>
      </w:r>
      <w:r w:rsidRPr="00E12049">
        <w:t>структурно содержательные характеристики процесса развития личности</w:t>
      </w:r>
      <w:r w:rsidR="00E12049" w:rsidRPr="00E12049">
        <w:t xml:space="preserve">: </w:t>
      </w:r>
      <w:r w:rsidRPr="00E12049">
        <w:t>избранные труды</w:t>
      </w:r>
      <w:r w:rsidR="00E12049" w:rsidRPr="00E12049">
        <w:t xml:space="preserve">. </w:t>
      </w:r>
      <w:r w:rsidRPr="00E12049">
        <w:t>– М</w:t>
      </w:r>
      <w:r w:rsidR="00E12049" w:rsidRPr="00E12049">
        <w:t xml:space="preserve">: </w:t>
      </w:r>
      <w:r w:rsidRPr="00E12049">
        <w:t>Московский психолого-социальный институт Флинта, 1999</w:t>
      </w:r>
      <w:r w:rsidR="00E12049" w:rsidRPr="00E12049">
        <w:t xml:space="preserve">. </w:t>
      </w:r>
      <w:r w:rsidRPr="00E12049">
        <w:t>– 672с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Фридман Л</w:t>
      </w:r>
      <w:r w:rsidR="00E12049">
        <w:t xml:space="preserve">.М. </w:t>
      </w:r>
      <w:r w:rsidRPr="00E12049">
        <w:t>Психология детей и подростков</w:t>
      </w:r>
      <w:r w:rsidR="00E12049" w:rsidRPr="00E12049">
        <w:t xml:space="preserve">: </w:t>
      </w:r>
      <w:r w:rsidRPr="00E12049">
        <w:t>справочник для учителей и воспитателей</w:t>
      </w:r>
      <w:r w:rsidR="00E12049" w:rsidRPr="00E12049">
        <w:t xml:space="preserve">. </w:t>
      </w:r>
      <w:r w:rsidRPr="00E12049">
        <w:t>– М</w:t>
      </w:r>
      <w:r w:rsidR="00E12049" w:rsidRPr="00E12049">
        <w:t xml:space="preserve">: </w:t>
      </w:r>
      <w:r w:rsidRPr="00E12049">
        <w:t>Издательство Института Психологии, 2003</w:t>
      </w:r>
      <w:r w:rsidR="00E12049" w:rsidRPr="00E12049">
        <w:t xml:space="preserve">. </w:t>
      </w:r>
      <w:r w:rsidRPr="00E12049">
        <w:t>– 480с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Сидоренко Е</w:t>
      </w:r>
      <w:r w:rsidR="00E12049">
        <w:t xml:space="preserve">.В. </w:t>
      </w:r>
      <w:r w:rsidRPr="00E12049">
        <w:t>Методы математической обработки и психологии</w:t>
      </w:r>
      <w:r w:rsidR="00E12049" w:rsidRPr="00E12049">
        <w:t xml:space="preserve">. </w:t>
      </w:r>
      <w:r w:rsidRPr="00E12049">
        <w:t>– Спб</w:t>
      </w:r>
      <w:r w:rsidR="00E12049" w:rsidRPr="00E12049">
        <w:t xml:space="preserve">.: </w:t>
      </w:r>
      <w:r w:rsidRPr="00E12049">
        <w:t xml:space="preserve">ООО </w:t>
      </w:r>
      <w:r w:rsidR="00E12049" w:rsidRPr="00E12049">
        <w:t>"</w:t>
      </w:r>
      <w:r w:rsidRPr="00E12049">
        <w:t>Речь</w:t>
      </w:r>
      <w:r w:rsidR="00E12049" w:rsidRPr="00E12049">
        <w:t>"</w:t>
      </w:r>
      <w:r w:rsidR="00E12049">
        <w:t>, 20</w:t>
      </w:r>
      <w:r w:rsidRPr="00E12049">
        <w:t>03</w:t>
      </w:r>
      <w:r w:rsidR="00E12049" w:rsidRPr="00E12049">
        <w:t xml:space="preserve">. </w:t>
      </w:r>
      <w:r w:rsidRPr="00E12049">
        <w:t>– 350с</w:t>
      </w:r>
      <w:r w:rsidR="00E12049" w:rsidRPr="00E12049">
        <w:t xml:space="preserve">. </w:t>
      </w:r>
    </w:p>
    <w:p w:rsidR="0060216E" w:rsidRPr="00E12049" w:rsidRDefault="0060216E" w:rsidP="00980A35">
      <w:pPr>
        <w:pStyle w:val="a1"/>
        <w:tabs>
          <w:tab w:val="left" w:pos="560"/>
        </w:tabs>
        <w:ind w:firstLine="0"/>
      </w:pPr>
      <w:r w:rsidRPr="00E12049">
        <w:t>Поливанова К</w:t>
      </w:r>
      <w:r w:rsidR="00E12049">
        <w:t xml:space="preserve">.Н. </w:t>
      </w:r>
      <w:r w:rsidRPr="00E12049">
        <w:t>Психология возрастных кризисов</w:t>
      </w:r>
      <w:r w:rsidR="00E12049" w:rsidRPr="00E12049">
        <w:t xml:space="preserve">: </w:t>
      </w:r>
      <w:r w:rsidRPr="00E12049">
        <w:t>учеб</w:t>
      </w:r>
      <w:r w:rsidR="00E12049" w:rsidRPr="00E12049">
        <w:t xml:space="preserve">. </w:t>
      </w:r>
      <w:r w:rsidRPr="00E12049">
        <w:t>пособие для студ</w:t>
      </w:r>
      <w:r w:rsidR="00E12049" w:rsidRPr="00E12049">
        <w:t xml:space="preserve">. </w:t>
      </w:r>
      <w:r w:rsidRPr="00E12049">
        <w:t>высш</w:t>
      </w:r>
      <w:r w:rsidR="00E12049" w:rsidRPr="00E12049">
        <w:t xml:space="preserve">. </w:t>
      </w:r>
      <w:r w:rsidRPr="00E12049">
        <w:t>пед</w:t>
      </w:r>
      <w:r w:rsidR="00E12049" w:rsidRPr="00E12049">
        <w:t xml:space="preserve">. </w:t>
      </w:r>
      <w:r w:rsidRPr="00E12049">
        <w:t>учеб</w:t>
      </w:r>
      <w:r w:rsidR="00E12049" w:rsidRPr="00E12049">
        <w:t xml:space="preserve">. </w:t>
      </w:r>
      <w:r w:rsidRPr="00E12049">
        <w:t>заведений</w:t>
      </w:r>
      <w:r w:rsidR="00E12049" w:rsidRPr="00E12049">
        <w:t xml:space="preserve">. </w:t>
      </w:r>
      <w:r w:rsidRPr="00E12049">
        <w:t>– М</w:t>
      </w:r>
      <w:r w:rsidR="00E12049" w:rsidRPr="00E12049">
        <w:t xml:space="preserve">.: </w:t>
      </w:r>
      <w:r w:rsidRPr="00E12049">
        <w:t>Изд</w:t>
      </w:r>
      <w:r w:rsidR="00E12049" w:rsidRPr="00E12049">
        <w:t xml:space="preserve">. </w:t>
      </w:r>
      <w:r w:rsidRPr="00E12049">
        <w:t xml:space="preserve">центр </w:t>
      </w:r>
      <w:r w:rsidR="00E12049" w:rsidRPr="00E12049">
        <w:t>"</w:t>
      </w:r>
      <w:r w:rsidRPr="00E12049">
        <w:t>Академ</w:t>
      </w:r>
      <w:r w:rsidR="00E12049" w:rsidRPr="00E12049">
        <w:t>"</w:t>
      </w:r>
      <w:r w:rsidRPr="00E12049">
        <w:t>, 2000</w:t>
      </w:r>
      <w:r w:rsidR="00E12049" w:rsidRPr="00E12049">
        <w:t xml:space="preserve">. </w:t>
      </w:r>
      <w:r w:rsidRPr="00E12049">
        <w:t>– 184с</w:t>
      </w:r>
      <w:r w:rsidR="00E12049" w:rsidRPr="00E12049">
        <w:t xml:space="preserve">. </w:t>
      </w:r>
    </w:p>
    <w:p w:rsidR="00E12049" w:rsidRDefault="0060216E" w:rsidP="00980A35">
      <w:pPr>
        <w:pStyle w:val="a1"/>
        <w:tabs>
          <w:tab w:val="left" w:pos="560"/>
        </w:tabs>
        <w:ind w:firstLine="0"/>
      </w:pPr>
      <w:r w:rsidRPr="00E12049">
        <w:t>Столяренко Л</w:t>
      </w:r>
      <w:r w:rsidR="00E12049">
        <w:t xml:space="preserve">.Д. </w:t>
      </w:r>
      <w:r w:rsidRPr="00E12049">
        <w:t>Основы психологии</w:t>
      </w:r>
      <w:r w:rsidR="00E12049">
        <w:t>.5</w:t>
      </w:r>
      <w:r w:rsidRPr="00E12049">
        <w:t>-е изд</w:t>
      </w:r>
      <w:r w:rsidR="00E12049" w:rsidRPr="00E12049">
        <w:t>.,</w:t>
      </w:r>
      <w:r w:rsidRPr="00E12049">
        <w:t xml:space="preserve"> переработано и дополнено (серия </w:t>
      </w:r>
      <w:r w:rsidR="00E12049" w:rsidRPr="00E12049">
        <w:t>"</w:t>
      </w:r>
      <w:r w:rsidRPr="00E12049">
        <w:t>учебники, учебные пособия</w:t>
      </w:r>
      <w:r w:rsidR="00E12049" w:rsidRPr="00E12049">
        <w:t xml:space="preserve">"). </w:t>
      </w:r>
      <w:r w:rsidRPr="00E12049">
        <w:t>– Ростов</w:t>
      </w:r>
      <w:r w:rsidR="00E12049" w:rsidRPr="00E12049">
        <w:t xml:space="preserve">: </w:t>
      </w:r>
      <w:r w:rsidRPr="00E12049">
        <w:t xml:space="preserve">к/д </w:t>
      </w:r>
      <w:r w:rsidR="00E12049" w:rsidRPr="00E12049">
        <w:t>"</w:t>
      </w:r>
      <w:r w:rsidRPr="00E12049">
        <w:t>Феникс</w:t>
      </w:r>
      <w:r w:rsidR="00E12049" w:rsidRPr="00E12049">
        <w:t>"</w:t>
      </w:r>
      <w:r w:rsidRPr="00E12049">
        <w:t>, 2002</w:t>
      </w:r>
      <w:r w:rsidR="00E12049" w:rsidRPr="00E12049">
        <w:t xml:space="preserve">. </w:t>
      </w:r>
      <w:r w:rsidRPr="00E12049">
        <w:t>– 672с</w:t>
      </w:r>
      <w:r w:rsidR="00E12049" w:rsidRPr="00E12049">
        <w:t xml:space="preserve">. </w:t>
      </w:r>
    </w:p>
    <w:p w:rsidR="0060216E" w:rsidRPr="00E12049" w:rsidRDefault="0060216E" w:rsidP="00E12049">
      <w:pPr>
        <w:widowControl w:val="0"/>
        <w:autoSpaceDE w:val="0"/>
        <w:autoSpaceDN w:val="0"/>
        <w:adjustRightInd w:val="0"/>
        <w:ind w:firstLine="709"/>
      </w:pPr>
      <w:bookmarkStart w:id="34" w:name="_GoBack"/>
      <w:bookmarkEnd w:id="34"/>
    </w:p>
    <w:sectPr w:rsidR="0060216E" w:rsidRPr="00E12049" w:rsidSect="00E12049">
      <w:headerReference w:type="default" r:id="rId13"/>
      <w:footerReference w:type="default" r:id="rId14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DB" w:rsidRDefault="001E04DB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1E04DB" w:rsidRDefault="001E04DB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8F" w:rsidRDefault="00215E8F" w:rsidP="00F91206">
    <w:pPr>
      <w:pStyle w:val="a7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DB" w:rsidRDefault="001E04DB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1E04DB" w:rsidRDefault="001E04DB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8F" w:rsidRDefault="008D49F0" w:rsidP="00E12049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t>2</w:t>
    </w:r>
  </w:p>
  <w:p w:rsidR="00215E8F" w:rsidRDefault="00215E8F" w:rsidP="00E1204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75"/>
    <w:multiLevelType w:val="multilevel"/>
    <w:tmpl w:val="417458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94C41"/>
    <w:multiLevelType w:val="hybridMultilevel"/>
    <w:tmpl w:val="BB00967A"/>
    <w:lvl w:ilvl="0" w:tplc="D39EE82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3388387A"/>
    <w:multiLevelType w:val="hybridMultilevel"/>
    <w:tmpl w:val="A7F4B16A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158FC"/>
    <w:multiLevelType w:val="multilevel"/>
    <w:tmpl w:val="177C4A3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CCC5553"/>
    <w:multiLevelType w:val="hybridMultilevel"/>
    <w:tmpl w:val="10027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C72F3"/>
    <w:multiLevelType w:val="multilevel"/>
    <w:tmpl w:val="480A19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7682820"/>
    <w:multiLevelType w:val="multilevel"/>
    <w:tmpl w:val="0CAC7A0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16E"/>
    <w:rsid w:val="00000A4D"/>
    <w:rsid w:val="00054812"/>
    <w:rsid w:val="00070BFF"/>
    <w:rsid w:val="000D5DDB"/>
    <w:rsid w:val="00191641"/>
    <w:rsid w:val="001E04DB"/>
    <w:rsid w:val="001F1971"/>
    <w:rsid w:val="00215E8F"/>
    <w:rsid w:val="00265B7B"/>
    <w:rsid w:val="002677D2"/>
    <w:rsid w:val="00314D65"/>
    <w:rsid w:val="00371881"/>
    <w:rsid w:val="00446A62"/>
    <w:rsid w:val="00447AC6"/>
    <w:rsid w:val="00535DB8"/>
    <w:rsid w:val="005C4094"/>
    <w:rsid w:val="005C51C3"/>
    <w:rsid w:val="005E6835"/>
    <w:rsid w:val="0060216E"/>
    <w:rsid w:val="00696125"/>
    <w:rsid w:val="006A3B66"/>
    <w:rsid w:val="007169D4"/>
    <w:rsid w:val="00751891"/>
    <w:rsid w:val="007F3392"/>
    <w:rsid w:val="00834062"/>
    <w:rsid w:val="008423DB"/>
    <w:rsid w:val="008D49F0"/>
    <w:rsid w:val="008D587E"/>
    <w:rsid w:val="00933230"/>
    <w:rsid w:val="00952F92"/>
    <w:rsid w:val="00980A35"/>
    <w:rsid w:val="00994328"/>
    <w:rsid w:val="00994771"/>
    <w:rsid w:val="00A04A57"/>
    <w:rsid w:val="00A06133"/>
    <w:rsid w:val="00A46EDE"/>
    <w:rsid w:val="00A94EB9"/>
    <w:rsid w:val="00A969B9"/>
    <w:rsid w:val="00AD2F56"/>
    <w:rsid w:val="00B22ACC"/>
    <w:rsid w:val="00B70F2A"/>
    <w:rsid w:val="00BA3959"/>
    <w:rsid w:val="00BB40FD"/>
    <w:rsid w:val="00C001A9"/>
    <w:rsid w:val="00C75131"/>
    <w:rsid w:val="00C82BB1"/>
    <w:rsid w:val="00CA1ABA"/>
    <w:rsid w:val="00D07F6D"/>
    <w:rsid w:val="00D1110F"/>
    <w:rsid w:val="00D86B65"/>
    <w:rsid w:val="00DA0F24"/>
    <w:rsid w:val="00DC45FB"/>
    <w:rsid w:val="00E12049"/>
    <w:rsid w:val="00E1692F"/>
    <w:rsid w:val="00E60602"/>
    <w:rsid w:val="00E83CBC"/>
    <w:rsid w:val="00EA449E"/>
    <w:rsid w:val="00EE6CF2"/>
    <w:rsid w:val="00F139F1"/>
    <w:rsid w:val="00F91206"/>
    <w:rsid w:val="00FB7D29"/>
    <w:rsid w:val="00FE1092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chartTrackingRefBased/>
  <w15:docId w15:val="{EEFD22F4-711A-4214-8B0A-7E302C3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99"/>
    <w:qFormat/>
    <w:rsid w:val="00E12049"/>
    <w:pPr>
      <w:spacing w:line="360" w:lineRule="auto"/>
      <w:ind w:firstLine="720"/>
      <w:jc w:val="both"/>
    </w:pPr>
    <w:rPr>
      <w:sz w:val="28"/>
      <w:szCs w:val="28"/>
    </w:rPr>
  </w:style>
  <w:style w:type="paragraph" w:styleId="10">
    <w:name w:val="heading 1"/>
    <w:basedOn w:val="a2"/>
    <w:next w:val="a2"/>
    <w:link w:val="11"/>
    <w:uiPriority w:val="99"/>
    <w:qFormat/>
    <w:rsid w:val="00E12049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E12049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E12049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E12049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E12049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E12049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E12049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E12049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4"/>
    <w:uiPriority w:val="99"/>
    <w:rsid w:val="0060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2"/>
    <w:link w:val="a8"/>
    <w:uiPriority w:val="99"/>
    <w:semiHidden/>
    <w:rsid w:val="00E12049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9">
    <w:name w:val="Верхний колонтитул Знак"/>
    <w:link w:val="aa"/>
    <w:uiPriority w:val="99"/>
    <w:semiHidden/>
    <w:locked/>
    <w:rsid w:val="00E12049"/>
    <w:rPr>
      <w:noProof/>
      <w:kern w:val="16"/>
      <w:sz w:val="28"/>
      <w:szCs w:val="28"/>
      <w:lang w:val="ru-RU" w:eastAsia="ru-RU"/>
    </w:rPr>
  </w:style>
  <w:style w:type="character" w:styleId="ab">
    <w:name w:val="page number"/>
    <w:uiPriority w:val="99"/>
    <w:rsid w:val="00E12049"/>
  </w:style>
  <w:style w:type="paragraph" w:styleId="12">
    <w:name w:val="toc 1"/>
    <w:basedOn w:val="a2"/>
    <w:next w:val="a2"/>
    <w:autoRedefine/>
    <w:uiPriority w:val="99"/>
    <w:semiHidden/>
    <w:rsid w:val="00E12049"/>
    <w:pPr>
      <w:widowControl w:val="0"/>
      <w:autoSpaceDE w:val="0"/>
      <w:autoSpaceDN w:val="0"/>
      <w:adjustRightInd w:val="0"/>
      <w:spacing w:before="120" w:after="120"/>
      <w:ind w:firstLine="709"/>
      <w:jc w:val="left"/>
    </w:pPr>
    <w:rPr>
      <w:smallCaps/>
    </w:rPr>
  </w:style>
  <w:style w:type="paragraph" w:styleId="21">
    <w:name w:val="toc 2"/>
    <w:basedOn w:val="a2"/>
    <w:next w:val="a2"/>
    <w:autoRedefine/>
    <w:uiPriority w:val="99"/>
    <w:semiHidden/>
    <w:rsid w:val="00E12049"/>
    <w:pPr>
      <w:widowControl w:val="0"/>
      <w:autoSpaceDE w:val="0"/>
      <w:autoSpaceDN w:val="0"/>
      <w:adjustRightInd w:val="0"/>
      <w:ind w:left="278" w:firstLine="0"/>
      <w:jc w:val="left"/>
    </w:pPr>
    <w:rPr>
      <w:smallCaps/>
    </w:rPr>
  </w:style>
  <w:style w:type="character" w:styleId="ac">
    <w:name w:val="Hyperlink"/>
    <w:uiPriority w:val="99"/>
    <w:rsid w:val="00E12049"/>
    <w:rPr>
      <w:color w:val="0000FF"/>
      <w:u w:val="single"/>
    </w:rPr>
  </w:style>
  <w:style w:type="paragraph" w:styleId="aa">
    <w:name w:val="header"/>
    <w:basedOn w:val="a2"/>
    <w:next w:val="ad"/>
    <w:link w:val="a9"/>
    <w:uiPriority w:val="99"/>
    <w:rsid w:val="00E120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e">
    <w:name w:val="endnote reference"/>
    <w:uiPriority w:val="99"/>
    <w:semiHidden/>
    <w:rsid w:val="00E12049"/>
    <w:rPr>
      <w:vertAlign w:val="superscript"/>
    </w:rPr>
  </w:style>
  <w:style w:type="paragraph" w:styleId="ad">
    <w:name w:val="Body Text"/>
    <w:basedOn w:val="a2"/>
    <w:link w:val="af"/>
    <w:uiPriority w:val="99"/>
    <w:rsid w:val="00E12049"/>
    <w:pPr>
      <w:widowControl w:val="0"/>
      <w:autoSpaceDE w:val="0"/>
      <w:autoSpaceDN w:val="0"/>
      <w:adjustRightInd w:val="0"/>
      <w:ind w:firstLine="709"/>
    </w:pPr>
  </w:style>
  <w:style w:type="character" w:customStyle="1" w:styleId="af">
    <w:name w:val="Основной текст Знак"/>
    <w:link w:val="ad"/>
    <w:uiPriority w:val="99"/>
    <w:semiHidden/>
    <w:rPr>
      <w:sz w:val="28"/>
      <w:szCs w:val="28"/>
    </w:rPr>
  </w:style>
  <w:style w:type="paragraph" w:customStyle="1" w:styleId="af0">
    <w:name w:val="выделение"/>
    <w:uiPriority w:val="99"/>
    <w:rsid w:val="00E12049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2">
    <w:name w:val="Заголовок 2 дипл"/>
    <w:basedOn w:val="a2"/>
    <w:next w:val="af1"/>
    <w:uiPriority w:val="99"/>
    <w:rsid w:val="00E12049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E12049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f2">
    <w:name w:val="Основной текст с отступом Знак"/>
    <w:link w:val="af1"/>
    <w:uiPriority w:val="99"/>
    <w:semiHidden/>
    <w:rPr>
      <w:sz w:val="28"/>
      <w:szCs w:val="28"/>
    </w:rPr>
  </w:style>
  <w:style w:type="character" w:customStyle="1" w:styleId="13">
    <w:name w:val="Текст Знак1"/>
    <w:link w:val="af3"/>
    <w:uiPriority w:val="99"/>
    <w:locked/>
    <w:rsid w:val="00E12049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3"/>
    <w:uiPriority w:val="99"/>
    <w:rsid w:val="00E12049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E12049"/>
    <w:rPr>
      <w:sz w:val="28"/>
      <w:szCs w:val="28"/>
      <w:lang w:val="ru-RU" w:eastAsia="ru-RU"/>
    </w:rPr>
  </w:style>
  <w:style w:type="character" w:styleId="af5">
    <w:name w:val="footnote reference"/>
    <w:uiPriority w:val="99"/>
    <w:semiHidden/>
    <w:rsid w:val="00E12049"/>
    <w:rPr>
      <w:sz w:val="28"/>
      <w:szCs w:val="28"/>
      <w:vertAlign w:val="superscript"/>
    </w:rPr>
  </w:style>
  <w:style w:type="paragraph" w:customStyle="1" w:styleId="a0">
    <w:name w:val="лит"/>
    <w:basedOn w:val="a2"/>
    <w:autoRedefine/>
    <w:uiPriority w:val="99"/>
    <w:rsid w:val="00E12049"/>
    <w:pPr>
      <w:widowControl w:val="0"/>
      <w:numPr>
        <w:numId w:val="7"/>
      </w:numPr>
      <w:autoSpaceDE w:val="0"/>
      <w:autoSpaceDN w:val="0"/>
      <w:adjustRightInd w:val="0"/>
      <w:jc w:val="left"/>
    </w:pPr>
  </w:style>
  <w:style w:type="character" w:customStyle="1" w:styleId="af6">
    <w:name w:val="номер страницы"/>
    <w:uiPriority w:val="99"/>
    <w:rsid w:val="00E12049"/>
    <w:rPr>
      <w:sz w:val="28"/>
      <w:szCs w:val="28"/>
    </w:rPr>
  </w:style>
  <w:style w:type="paragraph" w:styleId="af7">
    <w:name w:val="Normal (Web)"/>
    <w:basedOn w:val="a2"/>
    <w:uiPriority w:val="99"/>
    <w:rsid w:val="00E12049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31">
    <w:name w:val="toc 3"/>
    <w:basedOn w:val="a2"/>
    <w:next w:val="a2"/>
    <w:autoRedefine/>
    <w:uiPriority w:val="99"/>
    <w:semiHidden/>
    <w:rsid w:val="00E12049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E12049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E12049"/>
    <w:pPr>
      <w:widowControl w:val="0"/>
      <w:autoSpaceDE w:val="0"/>
      <w:autoSpaceDN w:val="0"/>
      <w:adjustRightInd w:val="0"/>
      <w:ind w:left="958" w:firstLine="709"/>
    </w:pPr>
  </w:style>
  <w:style w:type="paragraph" w:styleId="23">
    <w:name w:val="Body Text Indent 2"/>
    <w:basedOn w:val="a2"/>
    <w:link w:val="24"/>
    <w:uiPriority w:val="99"/>
    <w:rsid w:val="00E12049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E12049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paragraph" w:customStyle="1" w:styleId="a">
    <w:name w:val="список ненумерованный"/>
    <w:autoRedefine/>
    <w:uiPriority w:val="99"/>
    <w:rsid w:val="00E12049"/>
    <w:pPr>
      <w:numPr>
        <w:numId w:val="8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E12049"/>
    <w:pPr>
      <w:numPr>
        <w:numId w:val="9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E12049"/>
    <w:pPr>
      <w:ind w:firstLine="0"/>
    </w:pPr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E12049"/>
    <w:pPr>
      <w:ind w:firstLine="0"/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12049"/>
    <w:pPr>
      <w:ind w:left="0"/>
    </w:pPr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E12049"/>
    <w:rPr>
      <w:i/>
      <w:iCs/>
    </w:rPr>
  </w:style>
  <w:style w:type="paragraph" w:customStyle="1" w:styleId="af8">
    <w:name w:val="схема"/>
    <w:basedOn w:val="a2"/>
    <w:autoRedefine/>
    <w:uiPriority w:val="99"/>
    <w:rsid w:val="00E1204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9">
    <w:name w:val="ТАБЛИЦА"/>
    <w:next w:val="a2"/>
    <w:autoRedefine/>
    <w:uiPriority w:val="99"/>
    <w:rsid w:val="00E12049"/>
    <w:pPr>
      <w:spacing w:line="360" w:lineRule="auto"/>
    </w:pPr>
    <w:rPr>
      <w:color w:val="000000"/>
    </w:rPr>
  </w:style>
  <w:style w:type="paragraph" w:styleId="afa">
    <w:name w:val="endnote text"/>
    <w:basedOn w:val="a2"/>
    <w:link w:val="afb"/>
    <w:uiPriority w:val="99"/>
    <w:semiHidden/>
    <w:rsid w:val="00E12049"/>
    <w:pPr>
      <w:widowControl w:val="0"/>
      <w:autoSpaceDE w:val="0"/>
      <w:autoSpaceDN w:val="0"/>
      <w:adjustRightInd w:val="0"/>
      <w:ind w:firstLine="709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Pr>
      <w:sz w:val="20"/>
      <w:szCs w:val="20"/>
    </w:rPr>
  </w:style>
  <w:style w:type="paragraph" w:styleId="afc">
    <w:name w:val="footnote text"/>
    <w:basedOn w:val="a2"/>
    <w:link w:val="afd"/>
    <w:autoRedefine/>
    <w:uiPriority w:val="99"/>
    <w:semiHidden/>
    <w:rsid w:val="00E12049"/>
    <w:pPr>
      <w:autoSpaceDE w:val="0"/>
      <w:autoSpaceDN w:val="0"/>
      <w:ind w:firstLine="709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Pr>
      <w:sz w:val="20"/>
      <w:szCs w:val="20"/>
    </w:rPr>
  </w:style>
  <w:style w:type="paragraph" w:customStyle="1" w:styleId="afe">
    <w:name w:val="титут"/>
    <w:autoRedefine/>
    <w:uiPriority w:val="99"/>
    <w:rsid w:val="00E12049"/>
    <w:pPr>
      <w:spacing w:line="360" w:lineRule="auto"/>
      <w:jc w:val="center"/>
    </w:pPr>
    <w:rPr>
      <w:noProof/>
      <w:sz w:val="28"/>
      <w:szCs w:val="28"/>
    </w:rPr>
  </w:style>
  <w:style w:type="paragraph" w:styleId="aff">
    <w:name w:val="Block Text"/>
    <w:basedOn w:val="a2"/>
    <w:uiPriority w:val="99"/>
    <w:rsid w:val="00E12049"/>
    <w:pPr>
      <w:widowControl w:val="0"/>
      <w:shd w:val="clear" w:color="auto" w:fill="FFFFFF"/>
      <w:autoSpaceDE w:val="0"/>
      <w:autoSpaceDN w:val="0"/>
      <w:adjustRightInd w:val="0"/>
      <w:spacing w:before="686"/>
      <w:ind w:left="14" w:right="5" w:firstLine="341"/>
    </w:pPr>
  </w:style>
  <w:style w:type="numbering" w:customStyle="1" w:styleId="1">
    <w:name w:val="Текущий список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Дом</Company>
  <LinksUpToDate>false</LinksUpToDate>
  <CharactersWithSpaces>71087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Вадим</dc:creator>
  <cp:keywords/>
  <dc:description/>
  <cp:lastModifiedBy>admin</cp:lastModifiedBy>
  <cp:revision>2</cp:revision>
  <dcterms:created xsi:type="dcterms:W3CDTF">2014-03-05T01:08:00Z</dcterms:created>
  <dcterms:modified xsi:type="dcterms:W3CDTF">2014-03-05T01:08:00Z</dcterms:modified>
</cp:coreProperties>
</file>