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40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212DD1">
        <w:rPr>
          <w:b/>
          <w:sz w:val="28"/>
          <w:szCs w:val="40"/>
        </w:rPr>
        <w:t>Контрольная работа по предмету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212DD1">
        <w:rPr>
          <w:b/>
          <w:sz w:val="28"/>
          <w:szCs w:val="40"/>
        </w:rPr>
        <w:t xml:space="preserve">Основы </w:t>
      </w:r>
      <w:r>
        <w:rPr>
          <w:b/>
          <w:sz w:val="28"/>
          <w:szCs w:val="40"/>
        </w:rPr>
        <w:t>к</w:t>
      </w:r>
      <w:r w:rsidRPr="00212DD1">
        <w:rPr>
          <w:b/>
          <w:sz w:val="28"/>
          <w:szCs w:val="40"/>
        </w:rPr>
        <w:t xml:space="preserve">оммерческой </w:t>
      </w:r>
      <w:r>
        <w:rPr>
          <w:b/>
          <w:sz w:val="28"/>
          <w:szCs w:val="40"/>
        </w:rPr>
        <w:t>д</w:t>
      </w:r>
      <w:r w:rsidRPr="00212DD1">
        <w:rPr>
          <w:b/>
          <w:sz w:val="28"/>
          <w:szCs w:val="40"/>
        </w:rPr>
        <w:t>еятельности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32"/>
        </w:rPr>
      </w:pPr>
      <w:r w:rsidRPr="00212DD1">
        <w:rPr>
          <w:b/>
          <w:sz w:val="28"/>
          <w:szCs w:val="28"/>
        </w:rPr>
        <w:t>Тема:</w:t>
      </w:r>
      <w:r w:rsidRPr="00212DD1">
        <w:rPr>
          <w:sz w:val="28"/>
          <w:szCs w:val="28"/>
        </w:rPr>
        <w:t xml:space="preserve"> </w:t>
      </w:r>
      <w:r w:rsidRPr="00212DD1">
        <w:rPr>
          <w:b/>
          <w:sz w:val="28"/>
          <w:szCs w:val="32"/>
        </w:rPr>
        <w:t>«Организационные формы управления торгово-посреднической деятельностью»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32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b/>
          <w:sz w:val="28"/>
          <w:szCs w:val="32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Контрольную работу выполнила: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Студентка ИфРГТЭУ 4 курса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З/О отделения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Факультет «Коммерция» 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(торговое дело)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Григорьева Татьяна Евгеньевна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212DD1">
        <w:rPr>
          <w:sz w:val="28"/>
          <w:szCs w:val="28"/>
        </w:rPr>
        <w:t>Иркутск 2010</w:t>
      </w: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36"/>
        </w:rPr>
      </w:pPr>
      <w:r>
        <w:rPr>
          <w:b/>
          <w:sz w:val="28"/>
          <w:szCs w:val="32"/>
        </w:rPr>
        <w:br w:type="page"/>
      </w:r>
      <w:r>
        <w:rPr>
          <w:b/>
          <w:sz w:val="28"/>
          <w:szCs w:val="36"/>
        </w:rPr>
        <w:t>Содержание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36"/>
        </w:rPr>
      </w:pP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rPr>
          <w:sz w:val="28"/>
          <w:szCs w:val="28"/>
        </w:rPr>
      </w:pPr>
      <w:r w:rsidRPr="00212DD1">
        <w:rPr>
          <w:sz w:val="28"/>
          <w:szCs w:val="28"/>
        </w:rPr>
        <w:t xml:space="preserve">1. Особенности развития коммерческих структур оптово-посреднических организаций. 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rPr>
          <w:sz w:val="28"/>
          <w:szCs w:val="28"/>
        </w:rPr>
      </w:pPr>
      <w:r w:rsidRPr="00212DD1">
        <w:rPr>
          <w:sz w:val="28"/>
          <w:szCs w:val="28"/>
        </w:rPr>
        <w:t>2. Система товародвижения и ее участники</w:t>
      </w:r>
      <w:r w:rsidR="00EB6E3D">
        <w:rPr>
          <w:sz w:val="28"/>
          <w:szCs w:val="28"/>
        </w:rPr>
        <w:t>.</w:t>
      </w:r>
    </w:p>
    <w:p w:rsidR="00212DD1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rPr>
          <w:sz w:val="28"/>
          <w:szCs w:val="28"/>
        </w:rPr>
      </w:pPr>
      <w:r w:rsidRPr="00212DD1">
        <w:rPr>
          <w:sz w:val="28"/>
          <w:szCs w:val="36"/>
        </w:rPr>
        <w:t>Список используемой литературы</w:t>
      </w: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32"/>
        </w:rPr>
      </w:pPr>
    </w:p>
    <w:p w:rsidR="00833AB3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32"/>
        </w:rPr>
      </w:pPr>
      <w:r>
        <w:rPr>
          <w:b/>
          <w:sz w:val="28"/>
          <w:szCs w:val="32"/>
        </w:rPr>
        <w:br w:type="page"/>
        <w:t xml:space="preserve">1. </w:t>
      </w:r>
      <w:r w:rsidR="00E4155A" w:rsidRPr="00212DD1">
        <w:rPr>
          <w:b/>
          <w:sz w:val="28"/>
          <w:szCs w:val="32"/>
        </w:rPr>
        <w:t>Особенности развития коммерческих структур оптово-посреднических организаций</w:t>
      </w:r>
      <w:r w:rsidR="00E4155A" w:rsidRPr="00212DD1">
        <w:rPr>
          <w:sz w:val="28"/>
          <w:szCs w:val="32"/>
        </w:rPr>
        <w:t>.</w:t>
      </w:r>
    </w:p>
    <w:p w:rsidR="00AF46A0" w:rsidRPr="00212DD1" w:rsidRDefault="00AF46A0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563A2F" w:rsidRPr="00212DD1" w:rsidRDefault="00563A2F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Коммерческо-посредническая сеть в целях повышения результативности своей деятельности должна быть конкурентоспособной в системе всех звеньев сферы товарного обращения. Она должна широко использовать современные принципы менеджмента и маркетинга, постоянно внедрять новейшие формы и методы оптовой торговли, используя лучший мировой опыт в этой области, активно развивать сервисные услуги на новейших принципах рыночного взаимодействия.</w:t>
      </w:r>
    </w:p>
    <w:p w:rsidR="00563A2F" w:rsidRPr="00212DD1" w:rsidRDefault="00563A2F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12DD1">
        <w:rPr>
          <w:b/>
          <w:sz w:val="28"/>
          <w:szCs w:val="28"/>
        </w:rPr>
        <w:t xml:space="preserve">Организационные формы управления и их структуры - </w:t>
      </w:r>
      <w:r w:rsidRPr="00212DD1">
        <w:rPr>
          <w:sz w:val="28"/>
          <w:szCs w:val="28"/>
        </w:rPr>
        <w:t xml:space="preserve">это категория столь же динамичная, как и динамичен </w:t>
      </w:r>
      <w:r w:rsidR="00610748" w:rsidRPr="00212DD1">
        <w:rPr>
          <w:sz w:val="28"/>
          <w:szCs w:val="28"/>
        </w:rPr>
        <w:t>развивающийся ныне рынок в России. Новейшим и одним из всех наиболее доходным элементом коммерческо-посреднической деятельности, является активно вошедшая в нее сфера слуг, оказываемых клиентуре. Именно эта сфера и инициировала появление новых форм управления коммерческой деятельностью в современных условиях.</w:t>
      </w:r>
    </w:p>
    <w:p w:rsidR="00466E14" w:rsidRPr="00212DD1" w:rsidRDefault="00466E14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Сервисное обслуживание всех су</w:t>
      </w:r>
      <w:r w:rsidR="000B288B" w:rsidRPr="00212DD1">
        <w:rPr>
          <w:sz w:val="28"/>
          <w:szCs w:val="28"/>
        </w:rPr>
        <w:t>бъектов рыночного оборота и, в первую очередь, поставщиков и потребителей должно стать главной целью и стратегией деятельности коммерческо-посреднических структур. Недопустимо, чтобы это звено в рыночном механизме являлось стеной, отделяющей производителя от потребителя, превращаясь в тормоз товарно-денежного обращения в результате создания своего монопольного положения, сговора посредников на рынке, недобросовестной конкуренции и шантажа. Практика рыночного взаимодействия подтверждает такие случаи, в частности в сфере посредников между угольными предприятиями, электроэнергетикой и металлургией, предприятиями автомобильной, золотодобывающей,</w:t>
      </w:r>
      <w:r w:rsidR="009C75D5" w:rsidRPr="00212DD1">
        <w:rPr>
          <w:sz w:val="28"/>
          <w:szCs w:val="28"/>
        </w:rPr>
        <w:t xml:space="preserve"> алмазной и многих других отраслей промышленного производства. Деятельность подобных посредников наносит невосполнимый ущерб экономике в России, создает огромное напряжение в социальной и политической жизни общества. С таким положением можно бороться тремя способами:</w:t>
      </w:r>
    </w:p>
    <w:p w:rsidR="009C75D5" w:rsidRPr="00212DD1" w:rsidRDefault="009C75D5" w:rsidP="00212DD1">
      <w:pPr>
        <w:widowControl w:val="0"/>
        <w:numPr>
          <w:ilvl w:val="0"/>
          <w:numId w:val="2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Лишением лицензий и закрытием подобных посреднических структур</w:t>
      </w:r>
    </w:p>
    <w:p w:rsidR="009C75D5" w:rsidRPr="00212DD1" w:rsidRDefault="009C75D5" w:rsidP="00212DD1">
      <w:pPr>
        <w:widowControl w:val="0"/>
        <w:numPr>
          <w:ilvl w:val="0"/>
          <w:numId w:val="2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Переориентацией в деятельности и реструктуризацией коммерческо-посреднических фирм и компаний в направлении перевода их на систему эффективного обслуживания клиентуры, максимального оказания ей сервисных услуг.</w:t>
      </w:r>
    </w:p>
    <w:p w:rsidR="000B06F1" w:rsidRPr="00212DD1" w:rsidRDefault="009C75D5" w:rsidP="00212DD1">
      <w:pPr>
        <w:widowControl w:val="0"/>
        <w:numPr>
          <w:ilvl w:val="0"/>
          <w:numId w:val="2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Развитием прямых коммерческих связей производителей массовых видов продукции и их конечных покупателей на взаимоприемлемой основе с организацией прямых поставок последним в пределах транзитных норм отгрузки.</w:t>
      </w:r>
      <w:r w:rsidR="000B06F1" w:rsidRPr="00212DD1">
        <w:rPr>
          <w:sz w:val="28"/>
          <w:szCs w:val="28"/>
        </w:rPr>
        <w:t xml:space="preserve"> Для этого в регионах производящих такую продукцию целесообразно создавать крупные выходные сбытовые коммерческие базы изготовителей на самостоятельном балансе.</w:t>
      </w:r>
    </w:p>
    <w:p w:rsidR="009C75D5" w:rsidRPr="00212DD1" w:rsidRDefault="000B06F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При разработке организационных форм управления коммерческо-посреднической системой следует учитывать множественность условий и факторов эффективного ее функционирования в хозяйственном механизме. Это в свою очередь требует многовариантности и разнотипности организационно-структурных решений в области управления данной системой, а так же возможно более полной типизации организационных форм управления. Однако типизация целесообразна лишь тогда, когда опираешься</w:t>
      </w:r>
      <w:r w:rsidR="00F91ADF" w:rsidRPr="00212DD1">
        <w:rPr>
          <w:sz w:val="28"/>
          <w:szCs w:val="28"/>
        </w:rPr>
        <w:t xml:space="preserve"> не</w:t>
      </w:r>
      <w:r w:rsidRPr="00212DD1">
        <w:rPr>
          <w:sz w:val="28"/>
          <w:szCs w:val="28"/>
        </w:rPr>
        <w:t xml:space="preserve"> на прошлые, изжившие себя формы управления</w:t>
      </w:r>
      <w:r w:rsidR="00F91ADF" w:rsidRPr="00212DD1">
        <w:rPr>
          <w:sz w:val="28"/>
          <w:szCs w:val="28"/>
        </w:rPr>
        <w:t>, а на прогрессивные организационные формы, имеющие высокую перспективу в будущем, что требует не только грамотного анализа сложившихся структур и вытекающих из них показателей деятельности коммерческих звеньев сферы обогащения, но и прогнозного моделирования.</w:t>
      </w:r>
      <w:r w:rsidR="009C75D5" w:rsidRPr="00212DD1">
        <w:rPr>
          <w:sz w:val="28"/>
          <w:szCs w:val="28"/>
        </w:rPr>
        <w:t xml:space="preserve"> </w:t>
      </w:r>
    </w:p>
    <w:p w:rsidR="00F91ADF" w:rsidRPr="00212DD1" w:rsidRDefault="00F91ADF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12DD1">
        <w:rPr>
          <w:sz w:val="28"/>
          <w:szCs w:val="28"/>
        </w:rPr>
        <w:t xml:space="preserve">В современных условиях развития рынка создание структур управления коммерческой деятельностью должно осуществляться с учетом </w:t>
      </w:r>
      <w:r w:rsidRPr="00212DD1">
        <w:rPr>
          <w:b/>
          <w:sz w:val="28"/>
          <w:szCs w:val="28"/>
        </w:rPr>
        <w:t>своевременной реструктуризации.</w:t>
      </w:r>
    </w:p>
    <w:p w:rsidR="00F91ADF" w:rsidRPr="00212DD1" w:rsidRDefault="00F91ADF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Реструктуризация формы определяется как целенаправленное преобразование технологии и управление фирмой, основанное на выборе ее конкурентной стратегии в изменяющихся </w:t>
      </w:r>
      <w:r w:rsidR="00BA5891" w:rsidRPr="00212DD1">
        <w:rPr>
          <w:sz w:val="28"/>
          <w:szCs w:val="28"/>
        </w:rPr>
        <w:t xml:space="preserve">в условиях и приводящее к изменению ее производственной, а в случае необходимости и организационно-правового статуса. </w:t>
      </w:r>
    </w:p>
    <w:p w:rsidR="00BA5891" w:rsidRPr="00212DD1" w:rsidRDefault="00BA589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Реструктуризация во всех сферах сервиса имеет ряд общих черт:</w:t>
      </w:r>
    </w:p>
    <w:p w:rsidR="00BA5891" w:rsidRPr="00212DD1" w:rsidRDefault="00BA5891" w:rsidP="00212DD1">
      <w:pPr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Ориентация услуг на конкретного потребителя, измерение их потребительной ценности на базе опросов и специальных моделей.</w:t>
      </w:r>
    </w:p>
    <w:p w:rsidR="00BA5891" w:rsidRPr="00212DD1" w:rsidRDefault="00BA5891" w:rsidP="00212DD1">
      <w:pPr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Организация управленческого учета, в первую очередь затрат и доходов по каждому виду услуг и категорий покупателей в реальном режиме времени, т.е. сегодня за вчера. </w:t>
      </w:r>
    </w:p>
    <w:p w:rsidR="00AF46A0" w:rsidRPr="00212DD1" w:rsidRDefault="00AF46A0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Реконструкция требует создания таких гибких организационных структур, которые могли бы максимально использовать все совокупные возможности для оказания широкого спектра услуг сообразно изменению структуры запросов.</w:t>
      </w:r>
    </w:p>
    <w:p w:rsidR="00AF46A0" w:rsidRPr="00212DD1" w:rsidRDefault="00AF46A0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Наиболее эффективными из всего круга оптово-коммерческих предприятий оказались предприятия со смешанной формой собственности.</w:t>
      </w:r>
    </w:p>
    <w:p w:rsidR="00AF46A0" w:rsidRPr="00212DD1" w:rsidRDefault="00AF46A0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Вследствие происходящего процесса концентрации коммерческо-посреднической деятельности в системе более крупных предприятий оптовой торговли смешанной формы собственности и дальнейшего укрупнения таких предприятий в сфере обращения их количество будет возрастать, снижение объема реализации прекратится, а складская реализация должна увеличиться.</w:t>
      </w:r>
    </w:p>
    <w:p w:rsidR="001D7E8E" w:rsidRPr="00212DD1" w:rsidRDefault="00AF46A0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соответствии с данным прогнозом будут созданы условия для расширения круга функций, выполняемых коммерческими</w:t>
      </w:r>
      <w:r w:rsidR="001D7E8E" w:rsidRPr="00212DD1">
        <w:rPr>
          <w:sz w:val="28"/>
          <w:szCs w:val="28"/>
        </w:rPr>
        <w:t xml:space="preserve"> структурами сферы обращения, и в частности лизинговых и других сервисных услуг, оказываемых клиентуре. Естественно, они прямым образом влияют на решение задач развития организационных форм и построения организационных структур управления коммерческо-посреднической деятельностью.</w:t>
      </w:r>
    </w:p>
    <w:p w:rsidR="001D7E8E" w:rsidRPr="00212DD1" w:rsidRDefault="001D7E8E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b/>
          <w:sz w:val="28"/>
          <w:szCs w:val="28"/>
        </w:rPr>
        <w:t xml:space="preserve">Организационная структура управления </w:t>
      </w:r>
      <w:r w:rsidRPr="00212DD1">
        <w:rPr>
          <w:sz w:val="28"/>
          <w:szCs w:val="28"/>
        </w:rPr>
        <w:t>оптово-посреднического звена представляет совокупность взаимосвязанных и взаимозависимых элементов, функционирующую как единая динамичная система и нацеленную на удовлетворение многочисленных потребителей рынка с одновременным получением намеченных доходов и выполнением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>социальной миссии перед обществом.</w:t>
      </w:r>
    </w:p>
    <w:p w:rsidR="00730B27" w:rsidRPr="00212DD1" w:rsidRDefault="001D7E8E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Основными составными элементами всякой организационной структуры являются органы управления, </w:t>
      </w:r>
      <w:r w:rsidR="00730B27" w:rsidRPr="00212DD1">
        <w:rPr>
          <w:sz w:val="28"/>
          <w:szCs w:val="28"/>
        </w:rPr>
        <w:t>внутренние структурные подразделения с исполнителями, которые придают формальной структуре подвижный характер. Важно при создании и развитии организационных структур постоянно следовать основным принципам их построения. При этом все звенья структуры, количество исполнителей должны быть оптимальными, исключающими параллельное дублирование, а созданные структуры – гибкими, мобильными с оперативной адаптацией к многочисленным непредсказуемым рыночным изменениям, и главное ритмично без сбоев функционировать для достижения поставленных перед фирмой целей. При этом необходимо помнить о важности таких принципов, как принцип соответствия прав и обязанностей между исполнителями и руководителями на всех уровнях иерархии управления, персональной ответстве</w:t>
      </w:r>
      <w:r w:rsidR="008B4203" w:rsidRPr="00212DD1">
        <w:rPr>
          <w:sz w:val="28"/>
          <w:szCs w:val="28"/>
        </w:rPr>
        <w:t xml:space="preserve">нности и постоянного контроля над </w:t>
      </w:r>
      <w:r w:rsidR="00730B27" w:rsidRPr="00212DD1">
        <w:rPr>
          <w:sz w:val="28"/>
          <w:szCs w:val="28"/>
        </w:rPr>
        <w:t>сроками и качеством исполнения решаемых задач.</w:t>
      </w:r>
    </w:p>
    <w:p w:rsidR="00BA5891" w:rsidRPr="00212DD1" w:rsidRDefault="00730B27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Построение организационных структур необходимо осуществлять с учетом </w:t>
      </w:r>
      <w:r w:rsidR="008B4203" w:rsidRPr="00212DD1">
        <w:rPr>
          <w:sz w:val="28"/>
          <w:szCs w:val="28"/>
        </w:rPr>
        <w:t>следующих факторов: общая численность АУП и рабочих, тип коммерческо-посреднической деятельности; ранжирование товарных рынков целях результативного участия; объем и номенклатура реализуемой или закупаемой продукции; количество возможных и фактических поставщиков, потребителей; наиболее оптимальная форма оптовой</w:t>
      </w:r>
      <w:r w:rsidR="00212DD1" w:rsidRPr="00212DD1">
        <w:rPr>
          <w:sz w:val="28"/>
          <w:szCs w:val="28"/>
        </w:rPr>
        <w:t xml:space="preserve"> </w:t>
      </w:r>
      <w:r w:rsidR="008B4203" w:rsidRPr="00212DD1">
        <w:rPr>
          <w:sz w:val="28"/>
          <w:szCs w:val="28"/>
        </w:rPr>
        <w:t>торговли и эффективные способы доставки грузов;</w:t>
      </w:r>
      <w:r w:rsidR="00AF46A0" w:rsidRPr="00212DD1">
        <w:rPr>
          <w:sz w:val="28"/>
          <w:szCs w:val="28"/>
        </w:rPr>
        <w:t xml:space="preserve"> </w:t>
      </w:r>
      <w:r w:rsidR="008B4203" w:rsidRPr="00212DD1">
        <w:rPr>
          <w:sz w:val="28"/>
          <w:szCs w:val="28"/>
        </w:rPr>
        <w:t>максимально приемлемые для потребителей норм отгрузки продукции и товаров; виды оказываемых текущих и потенциально возможных коммерческих услуг; наличие основных элементов рыночной инфраструктуры,</w:t>
      </w:r>
      <w:r w:rsidR="006E5558" w:rsidRPr="00212DD1">
        <w:rPr>
          <w:sz w:val="28"/>
          <w:szCs w:val="28"/>
        </w:rPr>
        <w:t xml:space="preserve"> в т.ч. транспорта, коммуникаций; сервисное и качественное обеспечение клиентов и многие другие факторы.</w:t>
      </w:r>
    </w:p>
    <w:p w:rsidR="006E5558" w:rsidRPr="00212DD1" w:rsidRDefault="006E5558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При оценке эффективности функционирования организационных структур построения оптово-посреднических организаций необходимо учитывать и классификационные факторы, определяющими из которых являются следующие:</w:t>
      </w:r>
    </w:p>
    <w:p w:rsidR="006E5558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6E5558" w:rsidRPr="00212DD1">
        <w:rPr>
          <w:sz w:val="28"/>
          <w:szCs w:val="28"/>
        </w:rPr>
        <w:t>ид деятельности</w:t>
      </w:r>
      <w:r w:rsidR="006E5558" w:rsidRPr="00212DD1">
        <w:rPr>
          <w:b/>
          <w:sz w:val="28"/>
          <w:szCs w:val="28"/>
        </w:rPr>
        <w:t xml:space="preserve">, </w:t>
      </w:r>
      <w:r w:rsidR="006E5558" w:rsidRPr="00212DD1">
        <w:rPr>
          <w:sz w:val="28"/>
          <w:szCs w:val="28"/>
        </w:rPr>
        <w:t>т.е.</w:t>
      </w:r>
      <w:r w:rsidR="006E5558" w:rsidRPr="00212DD1">
        <w:rPr>
          <w:b/>
          <w:sz w:val="28"/>
          <w:szCs w:val="28"/>
        </w:rPr>
        <w:t xml:space="preserve"> </w:t>
      </w:r>
      <w:r w:rsidR="006E5558" w:rsidRPr="00212DD1">
        <w:rPr>
          <w:sz w:val="28"/>
          <w:szCs w:val="28"/>
        </w:rPr>
        <w:t xml:space="preserve">основная выполняемая функция в области купли-продажи товаров, а так же выполнения комплекса коммерческо-сервисных услуг клиентам. Этот фактор необходимо рассматривать с учетом влияния территориального признака. </w:t>
      </w:r>
    </w:p>
    <w:p w:rsidR="00113811" w:rsidRPr="00212DD1" w:rsidRDefault="006E5558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Так оптовые предприятия, расположенные вблизи от изготовителя, </w:t>
      </w:r>
      <w:r w:rsidR="00113811" w:rsidRPr="00212DD1">
        <w:rPr>
          <w:sz w:val="28"/>
          <w:szCs w:val="28"/>
        </w:rPr>
        <w:t>в зоне производства продукции, носят название выходных баз и, как правило, Осуществляют сбытовую торговлю с одновременным оказанием набора производственных услуг по подборке, сортировке, комплектовке продукции по заказам потребителей. Функционирование подобных выходных баз позволяет освободить изготовителей от выполнения сбытовых функций в пределах определенной территории.</w:t>
      </w:r>
    </w:p>
    <w:p w:rsidR="00113811" w:rsidRPr="00212DD1" w:rsidRDefault="0011381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К другому типу оптовых торгово-посреднических структур можно отнести базы, деятельность которых территориально удалена от изготовителей продукции. Такие базы в практике российского предпринимательства носят название торговых баз. Их функциональное назначение состоит в закупке продуктов у предприятий-изготовителей различных регионов,</w:t>
      </w:r>
      <w:r w:rsidR="009B7AC5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в т.ч. они закупают и у предприятий </w:t>
      </w:r>
      <w:r w:rsidR="009B7AC5" w:rsidRPr="00212DD1">
        <w:rPr>
          <w:sz w:val="28"/>
          <w:szCs w:val="28"/>
        </w:rPr>
        <w:t>–</w:t>
      </w:r>
      <w:r w:rsidRPr="00212DD1">
        <w:rPr>
          <w:sz w:val="28"/>
          <w:szCs w:val="28"/>
        </w:rPr>
        <w:t xml:space="preserve"> </w:t>
      </w:r>
      <w:r w:rsidR="009B7AC5" w:rsidRPr="00212DD1">
        <w:rPr>
          <w:sz w:val="28"/>
          <w:szCs w:val="28"/>
        </w:rPr>
        <w:t>выходных баз в целях последующей реализации товаров средним и мелким предпринимателям системы розничной торговли. Исследования показали, что в оптовой зоне системы потребительской кооперации подобных торговых баз имеется около 90% общего числа торговых оптовых предприятий.</w:t>
      </w:r>
    </w:p>
    <w:p w:rsidR="009B7AC5" w:rsidRPr="00212DD1" w:rsidRDefault="009B7AC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целом по отрасли материально-технического снабжения можно выделить две крупные группы торговых предприятий. Это – снабженческие и сбытовые. На снабженческие фирмы и организации приходится около 90%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>их общего и складского объемов реализации.</w:t>
      </w:r>
    </w:p>
    <w:p w:rsidR="009B7AC5" w:rsidRPr="00212DD1" w:rsidRDefault="009B7AC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6E3D">
        <w:rPr>
          <w:sz w:val="28"/>
          <w:szCs w:val="28"/>
        </w:rPr>
        <w:t>2.</w:t>
      </w:r>
      <w:r w:rsidRPr="00212DD1">
        <w:rPr>
          <w:b/>
          <w:sz w:val="28"/>
          <w:szCs w:val="28"/>
        </w:rPr>
        <w:t xml:space="preserve"> </w:t>
      </w:r>
      <w:r w:rsidR="00212DD1">
        <w:rPr>
          <w:sz w:val="28"/>
          <w:szCs w:val="28"/>
        </w:rPr>
        <w:t>С</w:t>
      </w:r>
      <w:r w:rsidRPr="00212DD1">
        <w:rPr>
          <w:sz w:val="28"/>
          <w:szCs w:val="28"/>
        </w:rPr>
        <w:t xml:space="preserve">ледующий фактор организационного построения и функционирования коммерческих структур – их </w:t>
      </w:r>
      <w:r w:rsidRPr="00212DD1">
        <w:rPr>
          <w:b/>
          <w:sz w:val="28"/>
          <w:szCs w:val="28"/>
        </w:rPr>
        <w:t>специализация.</w:t>
      </w:r>
    </w:p>
    <w:p w:rsidR="009B7AC5" w:rsidRPr="00212DD1" w:rsidRDefault="009B7AC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Практика торговли потребительскими товарами позволяет </w:t>
      </w:r>
      <w:r w:rsidR="0081532A" w:rsidRPr="00212DD1">
        <w:rPr>
          <w:sz w:val="28"/>
          <w:szCs w:val="28"/>
        </w:rPr>
        <w:t>выделить смешанные, универсальные, специализированные и узкоспециализированные фирмы.</w:t>
      </w:r>
    </w:p>
    <w:p w:rsidR="0081532A" w:rsidRPr="00212DD1" w:rsidRDefault="0081532A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В ассортименте смешанных оптовых предприятий имеются группы товаров как продовольственных, так и непродовольственных. В универсальных – широкий ассортимент продовольственных и непродовольственных видов товаров. Специализированные оптовые предприятия и фирмы осуществляют торговлю несколькими или одной группой товаров определенного вида промышленного или непромышленного ассортимента. </w:t>
      </w:r>
    </w:p>
    <w:p w:rsidR="0081532A" w:rsidRPr="00212DD1" w:rsidRDefault="0081532A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С развитием рыночных реформ в отрасли материально-технического снабжения и сбыта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выделяются крупные оптово-посреднические структуры, ранее функционирующие в системе Госснаба СССР. Сегодня </w:t>
      </w:r>
      <w:r w:rsidR="006E1E0C" w:rsidRPr="00212DD1">
        <w:rPr>
          <w:sz w:val="28"/>
          <w:szCs w:val="28"/>
        </w:rPr>
        <w:t>на товарном рынке они работают как независимые оптово-посреднические фирмы и компании, обладающие в основном правами юридических лиц со смешанной формой собственности типа акционерных обществ. В большинстве своем они специализируются в отдельных регионах на снабжении металлом, лесом, стройматериалами, машиностроительной и приборной продукцией.</w:t>
      </w:r>
    </w:p>
    <w:p w:rsidR="006E1E0C" w:rsidRPr="00212DD1" w:rsidRDefault="006E1E0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городах областного подчинения функционируют предприятия оптовой торговли, центры оптовой торговли, посреднические фирмы в основном универсального характера деятельности.</w:t>
      </w:r>
    </w:p>
    <w:p w:rsidR="006E1E0C" w:rsidRPr="00212DD1" w:rsidRDefault="006E1E0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3.</w:t>
      </w:r>
      <w:r w:rsidRPr="00212DD1">
        <w:rPr>
          <w:b/>
          <w:sz w:val="28"/>
          <w:szCs w:val="28"/>
        </w:rPr>
        <w:t xml:space="preserve"> </w:t>
      </w:r>
      <w:r w:rsidR="00212DD1">
        <w:rPr>
          <w:sz w:val="28"/>
          <w:szCs w:val="28"/>
        </w:rPr>
        <w:t>С</w:t>
      </w:r>
      <w:r w:rsidRPr="00212DD1">
        <w:rPr>
          <w:sz w:val="28"/>
          <w:szCs w:val="28"/>
        </w:rPr>
        <w:t xml:space="preserve">ущественным классификационным фактором функционирования коммерческих звеньев является непосредственный </w:t>
      </w:r>
      <w:r w:rsidRPr="00212DD1">
        <w:rPr>
          <w:b/>
          <w:sz w:val="28"/>
          <w:szCs w:val="28"/>
        </w:rPr>
        <w:t xml:space="preserve">район деятельности, </w:t>
      </w:r>
      <w:r w:rsidRPr="00212DD1">
        <w:rPr>
          <w:sz w:val="28"/>
          <w:szCs w:val="28"/>
        </w:rPr>
        <w:t xml:space="preserve">т.е. дифференциация коммерческих структур по территории обслуживания клиентов – от федеральных оптовых предприятий, республиканских, </w:t>
      </w:r>
      <w:r w:rsidR="00B444E5" w:rsidRPr="00212DD1">
        <w:rPr>
          <w:sz w:val="28"/>
          <w:szCs w:val="28"/>
        </w:rPr>
        <w:t>краевых до областных, межрайонных и районных.</w:t>
      </w:r>
    </w:p>
    <w:p w:rsidR="00B444E5" w:rsidRPr="00212DD1" w:rsidRDefault="00B444E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4. </w:t>
      </w:r>
      <w:r w:rsidR="00212DD1" w:rsidRPr="00212DD1">
        <w:rPr>
          <w:sz w:val="28"/>
          <w:szCs w:val="28"/>
        </w:rPr>
        <w:t>Ф</w:t>
      </w:r>
      <w:r w:rsidRPr="00212DD1">
        <w:rPr>
          <w:sz w:val="28"/>
          <w:szCs w:val="28"/>
        </w:rPr>
        <w:t>актор ведомственной принадлежности</w:t>
      </w:r>
      <w:r w:rsidRPr="00212DD1">
        <w:rPr>
          <w:b/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так же дифференцирует коммерческие структуры сферы товарного обращения в зависимости от их подчинения отдельным министерствам, ведомствам, государственным федеральным, республиканским и местным органам власти. В соответствии с данным фактором функционируют мощные ведомственные коммерческие структуры на транспорте, в промышленности, торговле, сельском хозяйстве и в других особо важных секторах экономики. </w:t>
      </w:r>
    </w:p>
    <w:p w:rsidR="00847FEB" w:rsidRPr="00212DD1" w:rsidRDefault="00B444E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6E3D">
        <w:rPr>
          <w:sz w:val="28"/>
          <w:szCs w:val="28"/>
        </w:rPr>
        <w:t>5.</w:t>
      </w:r>
      <w:r w:rsidRPr="00212DD1">
        <w:rPr>
          <w:b/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совершенно очевидно, что любое формирование оптово-посреднического звена начинается с рассмотрения </w:t>
      </w:r>
      <w:r w:rsidRPr="00212DD1">
        <w:rPr>
          <w:b/>
          <w:sz w:val="28"/>
          <w:szCs w:val="28"/>
        </w:rPr>
        <w:t xml:space="preserve">фактора собственности, </w:t>
      </w:r>
      <w:r w:rsidRPr="00212DD1">
        <w:rPr>
          <w:sz w:val="28"/>
          <w:szCs w:val="28"/>
        </w:rPr>
        <w:t xml:space="preserve">которая на законодательном уровне имеет в России </w:t>
      </w:r>
      <w:r w:rsidR="00847FEB" w:rsidRPr="00212DD1">
        <w:rPr>
          <w:sz w:val="28"/>
          <w:szCs w:val="28"/>
        </w:rPr>
        <w:t xml:space="preserve">множество форм, в т.ч. частную, государственную, муниципальную, смешанную. </w:t>
      </w:r>
    </w:p>
    <w:p w:rsidR="00847FEB" w:rsidRPr="00212DD1" w:rsidRDefault="00847FE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соответствии с ГКРФ (часть первая), введенном в действие с 1 января 1995г., функционируют акционерные общества, ООО, кооперативы, полные товарищества и товарищества на вере и другие юридические формы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торгово-посреднических организаций. </w:t>
      </w:r>
    </w:p>
    <w:p w:rsidR="00847FEB" w:rsidRPr="00212DD1" w:rsidRDefault="00847FE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Главными задачами оптово-посреднической деятельности коммерческих структур сферы товарного обращения являются комплексное использование экономических, организационных и правовых рычагов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в целях эффективности уровня обслуживания клиентов в процессе коммерческой деятельности, а так же оказание им услуг коммерческого, производственного и сервисного характера с одновременным получением прибыли и необходимого имиджа в обществе. </w:t>
      </w:r>
    </w:p>
    <w:p w:rsidR="00AC217B" w:rsidRPr="00212DD1" w:rsidRDefault="00847FE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При </w:t>
      </w:r>
      <w:r w:rsidR="00AC217B" w:rsidRPr="00212DD1">
        <w:rPr>
          <w:sz w:val="28"/>
          <w:szCs w:val="28"/>
        </w:rPr>
        <w:t xml:space="preserve">организации оптово-посреднической деятельности коммерческие структуры выполняют, как правило, следующие функции: </w:t>
      </w:r>
    </w:p>
    <w:p w:rsidR="00AC217B" w:rsidRPr="00212DD1" w:rsidRDefault="00AC217B" w:rsidP="00212DD1">
      <w:pPr>
        <w:widowControl w:val="0"/>
        <w:numPr>
          <w:ilvl w:val="0"/>
          <w:numId w:val="5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изучают спрос и предложение на товары и услуги с одновременным выявлением источников покрытия потребности в обществе;</w:t>
      </w:r>
    </w:p>
    <w:p w:rsidR="00AC217B" w:rsidRPr="00212DD1" w:rsidRDefault="00AC217B" w:rsidP="00212DD1">
      <w:pPr>
        <w:widowControl w:val="0"/>
        <w:numPr>
          <w:ilvl w:val="0"/>
          <w:numId w:val="5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осуществляют закупки в </w:t>
      </w:r>
      <w:r w:rsidR="001505AC" w:rsidRPr="00212DD1">
        <w:rPr>
          <w:sz w:val="28"/>
          <w:szCs w:val="28"/>
        </w:rPr>
        <w:t>соответствии</w:t>
      </w:r>
      <w:r w:rsidRPr="00212DD1">
        <w:rPr>
          <w:sz w:val="28"/>
          <w:szCs w:val="28"/>
        </w:rPr>
        <w:t xml:space="preserve"> с заключенными</w:t>
      </w:r>
      <w:r w:rsidR="001505AC" w:rsidRPr="00212DD1">
        <w:rPr>
          <w:sz w:val="28"/>
          <w:szCs w:val="28"/>
        </w:rPr>
        <w:t xml:space="preserve"> договорами, контрактами и заказами;</w:t>
      </w:r>
    </w:p>
    <w:p w:rsidR="001505AC" w:rsidRPr="00212DD1" w:rsidRDefault="001505AC" w:rsidP="00212DD1">
      <w:pPr>
        <w:widowControl w:val="0"/>
        <w:numPr>
          <w:ilvl w:val="0"/>
          <w:numId w:val="5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участвуют в организации и проведении внешнеэкономической деятельности на всех многочисленных этапах товародвижения от производителей к конечному потребителю; </w:t>
      </w:r>
    </w:p>
    <w:p w:rsidR="001505AC" w:rsidRPr="00212DD1" w:rsidRDefault="001505AC" w:rsidP="00212DD1">
      <w:pPr>
        <w:widowControl w:val="0"/>
        <w:numPr>
          <w:ilvl w:val="0"/>
          <w:numId w:val="5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организуют коммерческие связи с использованием различных форм и методов, в т.ч. системы паблик рилейшинз на паритетных и взаимовыгодных условиях для всех участников бизнеса. </w:t>
      </w:r>
    </w:p>
    <w:p w:rsidR="001505AC" w:rsidRPr="00212DD1" w:rsidRDefault="001505A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Гибкая стратегия, постоянный поиск новых методов работы, серьезные конъюнктурные исследования обеспечивают коммерческим структурам прочные позиции на товарных рынках в условиях острой конкурентной борьбы.</w:t>
      </w:r>
    </w:p>
    <w:p w:rsidR="001505AC" w:rsidRPr="00212DD1" w:rsidRDefault="001505A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Среди коммерческих крупнейших структур российского рынка, в сфере оптовой торговли </w:t>
      </w:r>
      <w:r w:rsidR="00886BA9" w:rsidRPr="00212DD1">
        <w:rPr>
          <w:sz w:val="28"/>
          <w:szCs w:val="28"/>
        </w:rPr>
        <w:t>продукцией общепромышленного применения и товарами народного потребления лидирующие позиции занимает Федеральная контрактная корпорация «Росконтракт». Корпорация «Росконтракт» была</w:t>
      </w:r>
      <w:r w:rsidR="00212DD1" w:rsidRPr="00212DD1">
        <w:rPr>
          <w:sz w:val="28"/>
          <w:szCs w:val="28"/>
        </w:rPr>
        <w:t xml:space="preserve"> </w:t>
      </w:r>
      <w:r w:rsidR="00886BA9" w:rsidRPr="00212DD1">
        <w:rPr>
          <w:sz w:val="28"/>
          <w:szCs w:val="28"/>
        </w:rPr>
        <w:t xml:space="preserve">создана в соответствии с Указом </w:t>
      </w:r>
      <w:r w:rsidR="00FC2411" w:rsidRPr="00212DD1">
        <w:rPr>
          <w:sz w:val="28"/>
          <w:szCs w:val="28"/>
        </w:rPr>
        <w:t>Президента РФ «О мерах по формированию Федеральной контрактной системы» от 7 августа 1992г. №826.</w:t>
      </w:r>
    </w:p>
    <w:p w:rsidR="00FC2411" w:rsidRPr="00212DD1" w:rsidRDefault="00FC241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Росконтракт осуществляет инвестиции в производственную сферу, ставя перед собой </w:t>
      </w:r>
      <w:r w:rsidR="00FF5C5D" w:rsidRPr="00212DD1">
        <w:rPr>
          <w:sz w:val="28"/>
          <w:szCs w:val="28"/>
        </w:rPr>
        <w:t>защиту,</w:t>
      </w:r>
      <w:r w:rsidRPr="00212DD1">
        <w:rPr>
          <w:sz w:val="28"/>
          <w:szCs w:val="28"/>
        </w:rPr>
        <w:t xml:space="preserve"> не только торговать, но и организовывать производство продукции, пользующейся повышенным спросом. Торговый капитал Росконтракта активно включается в развитие тех секторов производства, которые </w:t>
      </w:r>
      <w:r w:rsidR="00FF5C5D" w:rsidRPr="00212DD1">
        <w:rPr>
          <w:sz w:val="28"/>
          <w:szCs w:val="28"/>
        </w:rPr>
        <w:t>выпускают конкретную продукцию на товарные рынки. Иными словами, приоритетными клиентами корпорации являются товаропроизводители.</w:t>
      </w:r>
      <w:r w:rsidRPr="00212DD1">
        <w:rPr>
          <w:sz w:val="28"/>
          <w:szCs w:val="28"/>
        </w:rPr>
        <w:t xml:space="preserve"> </w:t>
      </w:r>
    </w:p>
    <w:p w:rsidR="00141457" w:rsidRPr="00212DD1" w:rsidRDefault="00065C3E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Максимально возможное (в современных условиях) удовлетворение потребителей именно товаропроизводителей – цель торговой политики Росконтракта. Эффективность инвестиционных вложений в производство достигается за счет разработки перспективных проектов и программ, их всесторонней экспертизы, диверсификации источников финансирования, внедрения действенных механизмов управления. Капиталовложения, направленные Росконтрактом на развитие отдельных производств, восстановление и поддержку крупных предприятий, </w:t>
      </w:r>
      <w:r w:rsidR="00141457" w:rsidRPr="00212DD1">
        <w:rPr>
          <w:sz w:val="28"/>
          <w:szCs w:val="28"/>
        </w:rPr>
        <w:t>позволили сохранить и создать сотни тысяч рабочих мест в России и странах ближнего зарубежья.</w:t>
      </w:r>
    </w:p>
    <w:p w:rsidR="00141457" w:rsidRPr="00212DD1" w:rsidRDefault="00141457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Организационная структура корпорации обладает той степенью гибкости и мобильности, которая позволяет оперативно приспосабливаться к изменениям экономической конъюнктуры и быстро внедрять новые схемы оказания товаропроизводителям услуг по ресурсообеспечению и сбыту готовой продукции. </w:t>
      </w:r>
    </w:p>
    <w:p w:rsidR="0052414B" w:rsidRPr="00212DD1" w:rsidRDefault="00141457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Корпорация представляет собою вертикально интегрированную организацию, ядром которой является акционерное общество открытого типа – Росконтракт. Его отраслевая структура оформилась после выкупа у государства части акций корпорации </w:t>
      </w:r>
      <w:r w:rsidR="0052414B" w:rsidRPr="00212DD1">
        <w:rPr>
          <w:sz w:val="28"/>
          <w:szCs w:val="28"/>
        </w:rPr>
        <w:t xml:space="preserve">крупными промышленными и торговыми компаниями. В собственности государства сохранились 24% акций (рис. 3.1). Организационная структура управления Росконтракта приведена на рис 3.2. </w:t>
      </w:r>
    </w:p>
    <w:p w:rsidR="0052414B" w:rsidRPr="00212DD1" w:rsidRDefault="0052414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На центральном уровне корпорация объединяет специализированные фирмы оптовой торговли, коммерческий банк, страховую, инвестиционную и лизинговую компании. </w:t>
      </w:r>
    </w:p>
    <w:p w:rsidR="0052414B" w:rsidRPr="00212DD1" w:rsidRDefault="0052414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На региональном уровне действуют торговые компании. Среди них компании, специализирующиеся на складских операциях и продажа отдельных видов продукции, а так же универсальные, располагающие возможностями хранения и реализации самого широкого ассортимента товаров. В их распоряжении мощные складские комплексы, значительная часть которых – закрытые </w:t>
      </w:r>
      <w:r w:rsidR="00B0771B" w:rsidRPr="00212DD1">
        <w:rPr>
          <w:sz w:val="28"/>
          <w:szCs w:val="28"/>
        </w:rPr>
        <w:t xml:space="preserve">и отапливаемые механизированные склады с подъездными ж/д путями и автотранспортными эстакадами, необходимыми для внедрения погрузочно-разгрузочных работ. </w:t>
      </w:r>
    </w:p>
    <w:p w:rsidR="00B0771B" w:rsidRPr="00212DD1" w:rsidRDefault="00B0771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Отношения Росконтракта с организациями, входящими в федеральную корпорацию, основаны на его участии в уставных капиталах. Такая система обеспечивает гармонизацию интересов всех структурных звеньев корпорации и строгую их ответственность за исполнение принимаемых обязательств.</w:t>
      </w:r>
    </w:p>
    <w:p w:rsidR="00B0771B" w:rsidRPr="00212DD1" w:rsidRDefault="00B0771B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торговых операциях Росконтракта наибольшую долю составляют закупки и поставки товаров из РФ в страны СНГ и насыщение их продукцией внутренних российских рынков. Торговля ведется как по межправительственным соглашениям, так и на основе самостоятельно формируемых торгово-хозяйственных связей.</w:t>
      </w:r>
    </w:p>
    <w:p w:rsidR="00B0771B" w:rsidRPr="00212DD1" w:rsidRDefault="00415DFD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Уставной задачей корпорации являются закупки и поставки товаров в соответствии с программами и решениями Правительства России по продаже отдельных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>территорий и отраслей. Росконтракт осуществляет крупные поставки хлопка предприятиям легкой</w:t>
      </w:r>
      <w:r w:rsidR="002F5041" w:rsidRPr="00212DD1">
        <w:rPr>
          <w:sz w:val="28"/>
          <w:szCs w:val="28"/>
        </w:rPr>
        <w:t xml:space="preserve"> промышленности, труб, бурового, горно-шахтного оборудования и другой продукции предприятиям топливно-энергетичского комплекса</w:t>
      </w:r>
      <w:r w:rsidR="00E41CD5" w:rsidRPr="00212DD1">
        <w:rPr>
          <w:sz w:val="28"/>
          <w:szCs w:val="28"/>
        </w:rPr>
        <w:t>. Разнообразные товары общепромышленного назначения и народного потребления поставляются в районы Крайнего Севера и области, пострадавшие от чернобыльской аварии и стихийных бедствий.</w:t>
      </w:r>
    </w:p>
    <w:p w:rsidR="00E41CD5" w:rsidRPr="00212DD1" w:rsidRDefault="00E41CD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Значительное место в деятельности Росконтракта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>занимает внешняя торговля. Главная задача – значительное расширение торговых отношений с дальним зарубежьем.</w:t>
      </w:r>
    </w:p>
    <w:p w:rsidR="00E41CD5" w:rsidRPr="00212DD1" w:rsidRDefault="00E41CD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В повестке дня – дальнейшая диверсификация деятельности в производственную сферу. Строятся и реализуются новые проекты расширения и укрепления взаимовыгодных партнерских отношении с товаропроизводителями, делового сотрудничества со всеми заинтересованными структурами. </w:t>
      </w:r>
    </w:p>
    <w:p w:rsidR="00E41CD5" w:rsidRPr="00212DD1" w:rsidRDefault="00E41CD5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Оптово-посреднические фирмы являются независимыми представителями системы Росконтракта, осуществляющими свою коммерческую деятельность с учетом генеральной </w:t>
      </w:r>
      <w:r w:rsidR="00FA422C" w:rsidRPr="00212DD1">
        <w:rPr>
          <w:sz w:val="28"/>
          <w:szCs w:val="28"/>
        </w:rPr>
        <w:t xml:space="preserve">стратегии ФКК Росконтракт. Они функционируют в основном по товарному признаку и представляют собой акционерные общества открытого типа, специализированные на обеспечение потребителей определенным видом продукции на договорной основе, в т.ч. Машконтракт, Химконтркт, Стройконтракт и др. </w:t>
      </w:r>
    </w:p>
    <w:p w:rsidR="00FA422C" w:rsidRPr="00212DD1" w:rsidRDefault="00FA422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Примерное организационное построение оптово-посреднической фирмы представлено на рис. 3.3. </w:t>
      </w:r>
    </w:p>
    <w:p w:rsidR="00FA422C" w:rsidRPr="00212DD1" w:rsidRDefault="00FA422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Оптово-посреднические фирмы выполняют следующие функции: </w:t>
      </w:r>
    </w:p>
    <w:p w:rsidR="00FA422C" w:rsidRPr="00212DD1" w:rsidRDefault="00FA422C" w:rsidP="00212DD1">
      <w:pPr>
        <w:widowControl w:val="0"/>
        <w:numPr>
          <w:ilvl w:val="0"/>
          <w:numId w:val="7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изучают и прогнозируют рынок с одновременной реальной оценкой собственных возможностей;</w:t>
      </w:r>
    </w:p>
    <w:p w:rsidR="00FA422C" w:rsidRPr="00212DD1" w:rsidRDefault="00FA422C" w:rsidP="00212DD1">
      <w:pPr>
        <w:widowControl w:val="0"/>
        <w:numPr>
          <w:ilvl w:val="0"/>
          <w:numId w:val="7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организуют коммерческие связи и реализуют торговые сделки по закупке, продаже и обмену продукции, товаров и услуг;</w:t>
      </w:r>
    </w:p>
    <w:p w:rsidR="00FA422C" w:rsidRPr="00212DD1" w:rsidRDefault="00FA422C" w:rsidP="00212DD1">
      <w:pPr>
        <w:widowControl w:val="0"/>
        <w:numPr>
          <w:ilvl w:val="0"/>
          <w:numId w:val="7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осуществляют внешнеэкономическую деятельность за счет проведения экспортно-импортных операций, бартерных, лизинговых и других торговых </w:t>
      </w:r>
      <w:r w:rsidR="00B33A24" w:rsidRPr="00212DD1">
        <w:rPr>
          <w:sz w:val="28"/>
          <w:szCs w:val="28"/>
        </w:rPr>
        <w:t>сделок</w:t>
      </w:r>
      <w:r w:rsidRPr="00212DD1">
        <w:rPr>
          <w:sz w:val="28"/>
          <w:szCs w:val="28"/>
        </w:rPr>
        <w:t>;</w:t>
      </w:r>
    </w:p>
    <w:p w:rsidR="00B33A24" w:rsidRPr="00212DD1" w:rsidRDefault="00B33A24" w:rsidP="00212DD1">
      <w:pPr>
        <w:widowControl w:val="0"/>
        <w:numPr>
          <w:ilvl w:val="0"/>
          <w:numId w:val="7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оказывают многочисленным участникам рынка услуги в области проведения инженерно-технических, организационно-правовых, маркетинговых и других видов работ, а так же по эффективной организации продвижения грузов; </w:t>
      </w:r>
    </w:p>
    <w:p w:rsidR="00B33A24" w:rsidRPr="00212DD1" w:rsidRDefault="00B33A24" w:rsidP="00212DD1">
      <w:pPr>
        <w:widowControl w:val="0"/>
        <w:numPr>
          <w:ilvl w:val="0"/>
          <w:numId w:val="7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формируют запасы товарно-материальных ценностей за счет осуществления торгово-посреднической деятельности и участия в организации ярмарок, выставок, аукционов.</w:t>
      </w:r>
    </w:p>
    <w:p w:rsidR="00B33A24" w:rsidRPr="00212DD1" w:rsidRDefault="00B33A24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практике коммерческой деятельности оптово-посреднических организаций много недостатков, связанных прежде всего с нарушением многолетних длительных хозяйственных связей, отсутствием практического опыта работы в рыночных условиях по поиску партнеров, клиентов и самостоятельного формирования портфеля заказов.</w:t>
      </w:r>
    </w:p>
    <w:p w:rsidR="004403FC" w:rsidRPr="00212DD1" w:rsidRDefault="00B33A24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Эти организационно-экономические проблемы усугубляются также и отсутствием опыта проведения маркетинговых исследований</w:t>
      </w:r>
      <w:r w:rsidR="004403FC" w:rsidRPr="00212DD1">
        <w:rPr>
          <w:sz w:val="28"/>
          <w:szCs w:val="28"/>
        </w:rPr>
        <w:t>, недостаточно полным использованием логистических методов управления товародвижением и других направлений коммерческой работы, адекватным рыночным изменениям.</w:t>
      </w:r>
      <w:r w:rsidRPr="00212DD1">
        <w:rPr>
          <w:sz w:val="28"/>
          <w:szCs w:val="28"/>
        </w:rPr>
        <w:t xml:space="preserve"> </w:t>
      </w:r>
    </w:p>
    <w:p w:rsidR="004403FC" w:rsidRPr="00212DD1" w:rsidRDefault="004403F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403FC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</w:t>
      </w:r>
      <w:r w:rsidR="004403FC" w:rsidRPr="00212DD1">
        <w:rPr>
          <w:b/>
          <w:sz w:val="28"/>
          <w:szCs w:val="32"/>
        </w:rPr>
        <w:t>Систем</w:t>
      </w:r>
      <w:r>
        <w:rPr>
          <w:b/>
          <w:sz w:val="28"/>
          <w:szCs w:val="32"/>
        </w:rPr>
        <w:t>а товародвижения и ее участники</w:t>
      </w:r>
    </w:p>
    <w:p w:rsid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403FC" w:rsidRPr="00212DD1" w:rsidRDefault="004403FC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Доведение товаров до конечных потребителей является важнейшей функцией коммерческо-посреднической деятельности. Эта система товародвижения представляет комплексную </w:t>
      </w:r>
      <w:r w:rsidR="00EB1D43" w:rsidRPr="00212DD1">
        <w:rPr>
          <w:sz w:val="28"/>
          <w:szCs w:val="28"/>
        </w:rPr>
        <w:t>деятельность, включающую в всю</w:t>
      </w:r>
      <w:r w:rsidRPr="00212DD1">
        <w:rPr>
          <w:sz w:val="28"/>
          <w:szCs w:val="28"/>
        </w:rPr>
        <w:t xml:space="preserve"> совокупность</w:t>
      </w:r>
      <w:r w:rsidR="00EB1D43" w:rsidRPr="00212DD1">
        <w:rPr>
          <w:sz w:val="28"/>
          <w:szCs w:val="28"/>
        </w:rPr>
        <w:t xml:space="preserve"> операций, связанных с физическим перемещением товаров от изготовителя до потребителя с учетом пространства и времени.</w:t>
      </w:r>
    </w:p>
    <w:p w:rsidR="00EB1D43" w:rsidRPr="00212DD1" w:rsidRDefault="00EB1D43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Составными элементами пространственного перемещения товаров являются: складская переработка готовой продукции, выполнение транспортных операций, оказание услуг производственного характера. Другими словами, система товародвижения – это единый комплекс организационно-экономических операций, эффективное управление которым требует в полной мере использования и внедрения логистических принципов и методов.</w:t>
      </w:r>
    </w:p>
    <w:p w:rsidR="00EB1D43" w:rsidRPr="00212DD1" w:rsidRDefault="00EB1D43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Совокупные затраты на организацию и реализацию системы товародвижения обычно достаточно высокое и представляют сумму затрат на транспортные расходы, организацию процесса складирования</w:t>
      </w:r>
      <w:r w:rsidR="00EF3F26" w:rsidRPr="00212DD1">
        <w:rPr>
          <w:sz w:val="28"/>
          <w:szCs w:val="28"/>
        </w:rPr>
        <w:t>, поддержание оптимального уровня товарно-материальных запасов, разгрузочно-погрузочные работы, упаковку товаров, обработку принятых заказов и административные расходы.</w:t>
      </w:r>
    </w:p>
    <w:p w:rsidR="00EF3F26" w:rsidRPr="00212DD1" w:rsidRDefault="00EF3F26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Из представленной на рис 3.7 структуры совокупных затрат на товародвижение ясно, что наибольший удельный вес в общей структуре занимают затраты на транспортировку грузов и на организацию процесса складирования, а так же на работу по поддержанию достаточного уровня запасов товарно-материальных ценностей.</w:t>
      </w:r>
    </w:p>
    <w:p w:rsidR="00EF3F26" w:rsidRPr="00212DD1" w:rsidRDefault="00EF3F26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Любая коммерческая форма направляет свои усилия на минимизацию совокупных затрат и прежде всего за счет: </w:t>
      </w:r>
    </w:p>
    <w:p w:rsidR="00EF3F26" w:rsidRPr="00212DD1" w:rsidRDefault="00EF3F26" w:rsidP="00212DD1">
      <w:pPr>
        <w:widowControl w:val="0"/>
        <w:numPr>
          <w:ilvl w:val="0"/>
          <w:numId w:val="8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обеспечения кратчайших оптимальных маршрутов движения грузов</w:t>
      </w:r>
    </w:p>
    <w:p w:rsidR="00EF3F26" w:rsidRPr="00212DD1" w:rsidRDefault="00EF3F26" w:rsidP="00212DD1">
      <w:pPr>
        <w:widowControl w:val="0"/>
        <w:numPr>
          <w:ilvl w:val="0"/>
          <w:numId w:val="8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выбора прогрессивных форм движения и доставки с использованием более удобного и рационального транспорта, эффективной многооборотной тары</w:t>
      </w:r>
    </w:p>
    <w:p w:rsidR="00044EBD" w:rsidRPr="00212DD1" w:rsidRDefault="00044EBD" w:rsidP="00212DD1">
      <w:pPr>
        <w:widowControl w:val="0"/>
        <w:numPr>
          <w:ilvl w:val="0"/>
          <w:numId w:val="8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обеспечение наиболее экономного канала движения с точки зрения участников, т.е. количества звеньев цепи продвижения.</w:t>
      </w:r>
    </w:p>
    <w:p w:rsidR="00044EBD" w:rsidRPr="00212DD1" w:rsidRDefault="00044EBD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Исследование системы товародвижения позволяет отметить факторы, определяющие уровень и качество складского обслуживания. К ним относятся: скорость выполнения заказов с учетом элементов гибкости, безотказности и стабильности выполнения; возможность срочного выполнения заказов со срочной доставкой товара по спецзаказу; наличие мобильного транспорта; развитая сеть службы ремонта и сервиса; эффективный механизм ценообразования на товары и услуги в рамках доступных для клиентов цен.</w:t>
      </w:r>
    </w:p>
    <w:p w:rsidR="00762B11" w:rsidRPr="00212DD1" w:rsidRDefault="00044EBD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Ведущая роль в организации и осуществлении </w:t>
      </w:r>
      <w:r w:rsidR="00762B11" w:rsidRPr="00212DD1">
        <w:rPr>
          <w:sz w:val="28"/>
          <w:szCs w:val="28"/>
        </w:rPr>
        <w:t>системы товародви</w:t>
      </w:r>
      <w:r w:rsidRPr="00212DD1">
        <w:rPr>
          <w:sz w:val="28"/>
          <w:szCs w:val="28"/>
        </w:rPr>
        <w:t>жения</w:t>
      </w:r>
      <w:r w:rsidR="00762B11" w:rsidRPr="00212DD1">
        <w:rPr>
          <w:sz w:val="28"/>
          <w:szCs w:val="28"/>
        </w:rPr>
        <w:t xml:space="preserve"> принадлежит оптово-посредническим организациям </w:t>
      </w:r>
      <w:r w:rsidR="00440238" w:rsidRPr="00212DD1">
        <w:rPr>
          <w:sz w:val="28"/>
          <w:szCs w:val="28"/>
        </w:rPr>
        <w:t>и,</w:t>
      </w:r>
      <w:r w:rsidR="00762B11" w:rsidRPr="00212DD1">
        <w:rPr>
          <w:sz w:val="28"/>
          <w:szCs w:val="28"/>
        </w:rPr>
        <w:t xml:space="preserve"> прежде всего их системе оптовых баз, складов, магазинов и автотранспортных предприятий.</w:t>
      </w:r>
    </w:p>
    <w:p w:rsidR="00762B11" w:rsidRPr="00212DD1" w:rsidRDefault="00762B1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До сих пор остались нерешенными проблемы в области согласованности формирования маршрутов, рационального использования транспортных средств, складских мощностей, как со стороны ведомственных систем товародвижения, так и со стороны транспортных организаций и независимых коммерческо-посреднических структур.</w:t>
      </w:r>
    </w:p>
    <w:p w:rsidR="00762B11" w:rsidRPr="00212DD1" w:rsidRDefault="00762B1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С развитием рыночных отношений бывшие базы оптовой торговли, предприятия оптовой торговли преобразованы в склады-отели, или складские центры, производственные мощности которых, как правило, на арендной основе предоставляются другим предприятиям для хранения производственных и товарных запасов. </w:t>
      </w:r>
    </w:p>
    <w:p w:rsidR="00762B11" w:rsidRPr="00212DD1" w:rsidRDefault="00762B1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Такая практика наиболее распространена среди региональных органов материально-технического снабжения. </w:t>
      </w:r>
      <w:r w:rsidR="0075626A" w:rsidRPr="00212DD1">
        <w:rPr>
          <w:sz w:val="28"/>
          <w:szCs w:val="28"/>
        </w:rPr>
        <w:t>Склады-отели или оптовые складские центры, представляют собой сгруппированные на единой территории предприятия оптовой торговли, принадлежащие разным фирмам. Такая организация системы товародвижения оправдала себя, прежде всего потому, что позволяет:</w:t>
      </w:r>
    </w:p>
    <w:p w:rsidR="008F4B4F" w:rsidRPr="00212DD1" w:rsidRDefault="008F4B4F" w:rsidP="00212DD1">
      <w:pPr>
        <w:widowControl w:val="0"/>
        <w:numPr>
          <w:ilvl w:val="0"/>
          <w:numId w:val="9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снизить затраты на сооружение и эксплуатацию транспортных и инженерных коммуникаций и многих других элементов инфраструктуры</w:t>
      </w:r>
    </w:p>
    <w:p w:rsidR="00883374" w:rsidRPr="00212DD1" w:rsidRDefault="008F4B4F" w:rsidP="00212DD1">
      <w:pPr>
        <w:widowControl w:val="0"/>
        <w:numPr>
          <w:ilvl w:val="0"/>
          <w:numId w:val="9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повысить эффективность работы транспорта в результате организации рациональных систем грузопотоков из </w:t>
      </w:r>
      <w:r w:rsidR="00883374" w:rsidRPr="00212DD1">
        <w:rPr>
          <w:sz w:val="28"/>
          <w:szCs w:val="28"/>
        </w:rPr>
        <w:t>единого центра, используя, как правило, зонально-кольцевые маршруты по доставке грузов многочисленным потребителям</w:t>
      </w:r>
    </w:p>
    <w:p w:rsidR="00883374" w:rsidRPr="00212DD1" w:rsidRDefault="00883374" w:rsidP="00212DD1">
      <w:pPr>
        <w:widowControl w:val="0"/>
        <w:numPr>
          <w:ilvl w:val="0"/>
          <w:numId w:val="9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более полно загрузить производственные мощности совместно созданных служб, выполнять заказы коммерческого характера, осуществляемые единым информационным и вычислительным центром</w:t>
      </w:r>
    </w:p>
    <w:p w:rsidR="0013212A" w:rsidRPr="00212DD1" w:rsidRDefault="00883374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Главным звеном в системе товародвижения являются оптовые магазины</w:t>
      </w:r>
      <w:r w:rsidR="00EB23D8" w:rsidRPr="00212DD1">
        <w:rPr>
          <w:sz w:val="28"/>
          <w:szCs w:val="28"/>
        </w:rPr>
        <w:t xml:space="preserve">, осуществляющие продажу товаров небольшими партиями и в широком ассортименте. Оптовые магазины связаны с оптовой сетью, которая их формирует. Товары завозятся с центральных складов снабженческо-сбытовых организаций. Магазины в максимальной степени приближены к своим </w:t>
      </w:r>
      <w:r w:rsidR="0013212A" w:rsidRPr="00212DD1">
        <w:rPr>
          <w:sz w:val="28"/>
          <w:szCs w:val="28"/>
        </w:rPr>
        <w:t xml:space="preserve">потребителям и сокращают время между возникновением потребности у покупателя и её удовлетворением. </w:t>
      </w:r>
    </w:p>
    <w:p w:rsidR="0013212A" w:rsidRPr="00212DD1" w:rsidRDefault="0013212A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Классификация оптовых магазинов идентична классификации оптово-посреднических организаций, т.е.:</w:t>
      </w:r>
    </w:p>
    <w:p w:rsidR="0013212A" w:rsidRPr="00212DD1" w:rsidRDefault="0013212A" w:rsidP="00212DD1">
      <w:pPr>
        <w:widowControl w:val="0"/>
        <w:numPr>
          <w:ilvl w:val="0"/>
          <w:numId w:val="10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по ведомственной принадлежности. Магазины входят в промышленную фирму или посредническую организацию или функционируют независимо</w:t>
      </w:r>
    </w:p>
    <w:p w:rsidR="0013212A" w:rsidRPr="00212DD1" w:rsidRDefault="0013212A" w:rsidP="00212DD1">
      <w:pPr>
        <w:widowControl w:val="0"/>
        <w:numPr>
          <w:ilvl w:val="0"/>
          <w:numId w:val="10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по товарно-функциональному признаку – специализированные, т.е. работающие по продаже определенного вида продукции, или универсальные, торгующие одновременно несколькими видами продукции широкого ассортимента</w:t>
      </w:r>
    </w:p>
    <w:p w:rsidR="00C83AB4" w:rsidRPr="00212DD1" w:rsidRDefault="0013212A" w:rsidP="00212DD1">
      <w:pPr>
        <w:widowControl w:val="0"/>
        <w:numPr>
          <w:ilvl w:val="0"/>
          <w:numId w:val="10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по принципам действия – стационарные оптовые магазины на постоянном месте или передвижные оптовые магазины</w:t>
      </w:r>
      <w:r w:rsidR="00C83AB4" w:rsidRPr="00212DD1">
        <w:rPr>
          <w:sz w:val="28"/>
          <w:szCs w:val="28"/>
        </w:rPr>
        <w:t>, имеющие оборудование под мелкооптовую торговлю и транспортные средства по типу «склады-магазины», работающие по принципу самообслуживания с полной выкладкой образцов на платформе грузовика либо плавучего средства.</w:t>
      </w:r>
    </w:p>
    <w:p w:rsidR="00C83AB4" w:rsidRPr="00212DD1" w:rsidRDefault="00C83AB4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К характерным принципам оптовых магазинов относятся:</w:t>
      </w:r>
    </w:p>
    <w:p w:rsidR="00C83AB4" w:rsidRPr="00212DD1" w:rsidRDefault="00C83AB4" w:rsidP="00212DD1">
      <w:pPr>
        <w:widowControl w:val="0"/>
        <w:numPr>
          <w:ilvl w:val="0"/>
          <w:numId w:val="11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наличие материально-технической базы с элементами инфраструктуры, соответствующей пропускной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>способности с рациональным распределением складской площади, выставочных залов, подсобных помещений, а так же с необходимым транспортом, оргтехникой, средствами коммуникаций.</w:t>
      </w:r>
    </w:p>
    <w:p w:rsidR="00C83AB4" w:rsidRPr="00212DD1" w:rsidRDefault="006E2159" w:rsidP="00212DD1">
      <w:pPr>
        <w:widowControl w:val="0"/>
        <w:numPr>
          <w:ilvl w:val="0"/>
          <w:numId w:val="11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формирование необходимых объемов и номенклатуры товарного ассортимента, а так же наличие персонала для выполнения совокупных услуг товародвижения.</w:t>
      </w:r>
    </w:p>
    <w:p w:rsidR="006E2159" w:rsidRPr="00212DD1" w:rsidRDefault="006E2159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Магазин имеет три основных помещения: складское, зал для выкладки образцов и проведения работы по приемке и оформлению заказов и административно бытовое помещение.</w:t>
      </w:r>
    </w:p>
    <w:p w:rsidR="006E2159" w:rsidRPr="00212DD1" w:rsidRDefault="006E2159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настоящее время получили достаточно широкое распространение магазины модульного типа по проекту Нижегородского института «Оргснаб» со стандартным размером корпуса 30*30*6 м, общей площадью 792 м</w:t>
      </w:r>
      <w:r w:rsidRPr="00212DD1">
        <w:rPr>
          <w:sz w:val="28"/>
          <w:szCs w:val="28"/>
          <w:vertAlign w:val="superscript"/>
        </w:rPr>
        <w:t xml:space="preserve">2 </w:t>
      </w:r>
      <w:r w:rsidRPr="00212DD1">
        <w:rPr>
          <w:sz w:val="28"/>
          <w:szCs w:val="28"/>
        </w:rPr>
        <w:t>, в т.ч. рабочая складская площадь составляет 612 м</w:t>
      </w:r>
      <w:r w:rsidRPr="00212DD1">
        <w:rPr>
          <w:sz w:val="28"/>
          <w:szCs w:val="28"/>
          <w:vertAlign w:val="superscript"/>
        </w:rPr>
        <w:t xml:space="preserve">2 </w:t>
      </w:r>
      <w:r w:rsidRPr="00212DD1">
        <w:rPr>
          <w:sz w:val="28"/>
          <w:szCs w:val="28"/>
        </w:rPr>
        <w:t>, торговая – 180 м</w:t>
      </w:r>
      <w:r w:rsidRPr="00212DD1">
        <w:rPr>
          <w:sz w:val="28"/>
          <w:szCs w:val="28"/>
          <w:vertAlign w:val="superscript"/>
        </w:rPr>
        <w:t xml:space="preserve">2 </w:t>
      </w:r>
      <w:r w:rsidRPr="00212DD1">
        <w:rPr>
          <w:sz w:val="28"/>
          <w:szCs w:val="28"/>
        </w:rPr>
        <w:t xml:space="preserve">. этот тип магазина рассчитан в основном для хранения машиностроительной продукции с годовым </w:t>
      </w:r>
      <w:r w:rsidR="00060442" w:rsidRPr="00212DD1">
        <w:rPr>
          <w:sz w:val="28"/>
          <w:szCs w:val="28"/>
        </w:rPr>
        <w:t>грузооборотом свыше 6 тысяч тонн, емкостью единовременного хранения 508 тонн.</w:t>
      </w:r>
    </w:p>
    <w:p w:rsidR="00060442" w:rsidRPr="00212DD1" w:rsidRDefault="00060442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Не смотря на имеющуюся транспортную сеть и систему оптово-посреднических звеньев в форме разнообразных перевалочных баз в стране, система товародвижения нуждается в совершенствовании, и в первую очередь это касается увязки и согласованности при выполнении транспортно-складских операций между транспортными предприятиями и оптово-посредническими звеньями. В настоящее время эта проблеме решается в результате создания и использования транспортных терминалов на базе складских площадей бывших госснабовских организаций. </w:t>
      </w:r>
    </w:p>
    <w:p w:rsidR="00630C7E" w:rsidRPr="00212DD1" w:rsidRDefault="00060442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В рамках Федеральной целевой программы «Терминал» в России начинается </w:t>
      </w:r>
      <w:r w:rsidR="00542988" w:rsidRPr="00212DD1">
        <w:rPr>
          <w:sz w:val="28"/>
          <w:szCs w:val="28"/>
        </w:rPr>
        <w:t xml:space="preserve">строительство более 3000 терминалов. Данные терминалы проектируются с учетом особенностей и характера деятельности. Они создаются как АО закрытого типа на добровольной основе с основными представителями от транспортных организаций и крупных оптово-посреднических фирм и компаний материально-технического снабжения. Практика показала, что при использовании терминалов количество </w:t>
      </w:r>
      <w:r w:rsidR="00630C7E" w:rsidRPr="00212DD1">
        <w:rPr>
          <w:sz w:val="28"/>
          <w:szCs w:val="28"/>
        </w:rPr>
        <w:t>перевалок</w:t>
      </w:r>
      <w:r w:rsidR="00212DD1" w:rsidRPr="00212DD1">
        <w:rPr>
          <w:sz w:val="28"/>
          <w:szCs w:val="28"/>
        </w:rPr>
        <w:t xml:space="preserve"> </w:t>
      </w:r>
      <w:r w:rsidR="00630C7E" w:rsidRPr="00212DD1">
        <w:rPr>
          <w:sz w:val="28"/>
          <w:szCs w:val="28"/>
        </w:rPr>
        <w:t xml:space="preserve">в сфере обращения сокращения почти в два раза, а в сфере материального производства – 25 %. </w:t>
      </w:r>
    </w:p>
    <w:p w:rsidR="00136B02" w:rsidRPr="00212DD1" w:rsidRDefault="00630C7E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Впервые в практике российской экономики появилась концепция интегрированного и комплексного использования складских площадей коммерческо-посреднических организаций, </w:t>
      </w:r>
      <w:r w:rsidR="00136B02" w:rsidRPr="00212DD1">
        <w:rPr>
          <w:sz w:val="28"/>
          <w:szCs w:val="28"/>
        </w:rPr>
        <w:t>мощностей транспортных и промышленных организаций, основанная на взаимной заинтересованности.</w:t>
      </w:r>
    </w:p>
    <w:p w:rsidR="00044EBD" w:rsidRPr="00212DD1" w:rsidRDefault="00136B02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В рамках единой программы системы транспортно-экспедиционного обслуживания московского региона «Московский терминал» предложено соорудить вокруг Москвы терминальное кольцо с учетом реконструкции действующих крупных терминалов и строительства мультимодальных терминальных комплексов, тяготеющих к железнодорожным направлениям, транспортным узлам. Например, на минском направлении предлагается включить в программу «Московский терминал» три терминальных комплекса, создаваемых на базе действующих терминалов и складов с таможенной обработкой грузов в Голицыне, Тучкове и в Можайске.</w:t>
      </w:r>
      <w:r w:rsidR="00212DD1" w:rsidRPr="00212DD1">
        <w:rPr>
          <w:sz w:val="28"/>
          <w:szCs w:val="28"/>
        </w:rPr>
        <w:t xml:space="preserve"> </w:t>
      </w:r>
    </w:p>
    <w:p w:rsidR="005F2008" w:rsidRPr="00212DD1" w:rsidRDefault="00136B02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 xml:space="preserve">Проектная мощность терминальных комплексов, </w:t>
      </w:r>
      <w:r w:rsidR="005F2008" w:rsidRPr="00212DD1">
        <w:rPr>
          <w:sz w:val="28"/>
          <w:szCs w:val="28"/>
        </w:rPr>
        <w:t>по экспертным оценкам разработчиков программы «Московский терминал», должна быть обеспечена созданием в московском регионе восьми крупных мультимодальных терминальных комплексов мощностью свыше 1600 тыс. т. в год и 22 средних мультимодальных комплекса соответственно от 1000 до 1500 тыс. т. в год.</w:t>
      </w:r>
    </w:p>
    <w:p w:rsidR="00136B02" w:rsidRPr="00212DD1" w:rsidRDefault="005F2008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12DD1">
        <w:rPr>
          <w:sz w:val="28"/>
          <w:szCs w:val="28"/>
        </w:rPr>
        <w:t>Представляется целесообразным в целях совершенствования системы товародвижения грузов от изготовителей к потребителям создание в наиболее крупных транспортных центрах «Транспортно-грузовых центров» для оптимизации использования транспортных средств в народном хозяйстве и дальнейшего развития транспортно-экспедиционного обслуживания потребителей.</w:t>
      </w:r>
      <w:r w:rsidR="00212DD1" w:rsidRPr="00212DD1">
        <w:rPr>
          <w:sz w:val="28"/>
          <w:szCs w:val="28"/>
        </w:rPr>
        <w:t xml:space="preserve"> </w:t>
      </w:r>
    </w:p>
    <w:p w:rsidR="00044EBD" w:rsidRPr="00212DD1" w:rsidRDefault="00044EBD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65C3E" w:rsidRPr="00212DD1" w:rsidRDefault="00212DD1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F2008" w:rsidRPr="00212DD1">
        <w:rPr>
          <w:b/>
          <w:sz w:val="28"/>
          <w:szCs w:val="36"/>
        </w:rPr>
        <w:t>Список используемой литер</w:t>
      </w:r>
      <w:r w:rsidR="001600E9" w:rsidRPr="00212DD1">
        <w:rPr>
          <w:b/>
          <w:sz w:val="28"/>
          <w:szCs w:val="36"/>
        </w:rPr>
        <w:t>а</w:t>
      </w:r>
      <w:r w:rsidR="005F2008" w:rsidRPr="00212DD1">
        <w:rPr>
          <w:b/>
          <w:sz w:val="28"/>
          <w:szCs w:val="36"/>
        </w:rPr>
        <w:t>туры</w:t>
      </w:r>
    </w:p>
    <w:p w:rsidR="001600E9" w:rsidRPr="00212DD1" w:rsidRDefault="001600E9" w:rsidP="00212DD1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600E9" w:rsidRPr="00212DD1" w:rsidRDefault="001600E9" w:rsidP="00212DD1">
      <w:pPr>
        <w:widowControl w:val="0"/>
        <w:numPr>
          <w:ilvl w:val="0"/>
          <w:numId w:val="12"/>
        </w:numPr>
        <w:shd w:val="clear" w:color="000000" w:fill="auto"/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212DD1">
        <w:rPr>
          <w:sz w:val="28"/>
          <w:szCs w:val="28"/>
        </w:rPr>
        <w:t>Л.П.Дашков, В. К. Памбухчиянц « Коммерция и технология торговли» учебник. Москва 2002г.</w:t>
      </w:r>
      <w:r w:rsidR="00212DD1" w:rsidRPr="00212DD1">
        <w:rPr>
          <w:sz w:val="28"/>
          <w:szCs w:val="28"/>
        </w:rPr>
        <w:t xml:space="preserve"> </w:t>
      </w:r>
    </w:p>
    <w:p w:rsidR="001600E9" w:rsidRPr="00212DD1" w:rsidRDefault="001600E9" w:rsidP="00212DD1">
      <w:pPr>
        <w:widowControl w:val="0"/>
        <w:numPr>
          <w:ilvl w:val="0"/>
          <w:numId w:val="12"/>
        </w:numPr>
        <w:shd w:val="clear" w:color="000000" w:fill="auto"/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212DD1">
        <w:rPr>
          <w:sz w:val="28"/>
          <w:szCs w:val="28"/>
        </w:rPr>
        <w:t>«Основы Коммерческой Деятельности»</w:t>
      </w:r>
      <w:r w:rsidR="00212DD1" w:rsidRPr="00212DD1">
        <w:rPr>
          <w:sz w:val="28"/>
          <w:szCs w:val="28"/>
        </w:rPr>
        <w:t xml:space="preserve"> </w:t>
      </w:r>
      <w:r w:rsidRPr="00212DD1">
        <w:rPr>
          <w:sz w:val="28"/>
          <w:szCs w:val="28"/>
        </w:rPr>
        <w:t xml:space="preserve">Л. В. Осипова, И. М. Синяева. Учебник. Второе издание переработанное и дополненное. Москва 2001г. </w:t>
      </w:r>
      <w:bookmarkStart w:id="0" w:name="_GoBack"/>
      <w:bookmarkEnd w:id="0"/>
    </w:p>
    <w:sectPr w:rsidR="001600E9" w:rsidRPr="00212DD1" w:rsidSect="00212D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5F8"/>
    <w:multiLevelType w:val="hybridMultilevel"/>
    <w:tmpl w:val="A192013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1">
    <w:nsid w:val="0FE03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0831F11"/>
    <w:multiLevelType w:val="hybridMultilevel"/>
    <w:tmpl w:val="17CC2C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4FA7D2D"/>
    <w:multiLevelType w:val="hybridMultilevel"/>
    <w:tmpl w:val="D0C819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59D00D6"/>
    <w:multiLevelType w:val="hybridMultilevel"/>
    <w:tmpl w:val="6D385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CE1349B"/>
    <w:multiLevelType w:val="hybridMultilevel"/>
    <w:tmpl w:val="CCAA37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3E9C30AA"/>
    <w:multiLevelType w:val="hybridMultilevel"/>
    <w:tmpl w:val="67A49B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7F9565C"/>
    <w:multiLevelType w:val="hybridMultilevel"/>
    <w:tmpl w:val="A594AE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170E6C"/>
    <w:multiLevelType w:val="hybridMultilevel"/>
    <w:tmpl w:val="F67A4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D887424"/>
    <w:multiLevelType w:val="hybridMultilevel"/>
    <w:tmpl w:val="7034F94E"/>
    <w:lvl w:ilvl="0" w:tplc="E9D8B40E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10">
    <w:nsid w:val="6AA452FE"/>
    <w:multiLevelType w:val="hybridMultilevel"/>
    <w:tmpl w:val="54665B9E"/>
    <w:lvl w:ilvl="0" w:tplc="557E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E7F23"/>
    <w:multiLevelType w:val="hybridMultilevel"/>
    <w:tmpl w:val="774C18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70C46121"/>
    <w:multiLevelType w:val="hybridMultilevel"/>
    <w:tmpl w:val="9E48B9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F6067B"/>
    <w:multiLevelType w:val="hybridMultilevel"/>
    <w:tmpl w:val="7CF2D4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FEF4246"/>
    <w:multiLevelType w:val="hybridMultilevel"/>
    <w:tmpl w:val="6064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5A"/>
    <w:rsid w:val="00000B5D"/>
    <w:rsid w:val="00044EBD"/>
    <w:rsid w:val="00060442"/>
    <w:rsid w:val="00065C3E"/>
    <w:rsid w:val="000B06F1"/>
    <w:rsid w:val="000B288B"/>
    <w:rsid w:val="00113811"/>
    <w:rsid w:val="0013212A"/>
    <w:rsid w:val="00136B02"/>
    <w:rsid w:val="00141457"/>
    <w:rsid w:val="001505AC"/>
    <w:rsid w:val="001600E9"/>
    <w:rsid w:val="001D7E8E"/>
    <w:rsid w:val="00212DD1"/>
    <w:rsid w:val="00213071"/>
    <w:rsid w:val="00226D5B"/>
    <w:rsid w:val="002763E7"/>
    <w:rsid w:val="002F5041"/>
    <w:rsid w:val="00415DFD"/>
    <w:rsid w:val="00440238"/>
    <w:rsid w:val="004403FC"/>
    <w:rsid w:val="00466E14"/>
    <w:rsid w:val="0052414B"/>
    <w:rsid w:val="00542988"/>
    <w:rsid w:val="00563A2F"/>
    <w:rsid w:val="005F2008"/>
    <w:rsid w:val="00610748"/>
    <w:rsid w:val="00630C7E"/>
    <w:rsid w:val="00650A50"/>
    <w:rsid w:val="006517E0"/>
    <w:rsid w:val="00692D6B"/>
    <w:rsid w:val="006E1E0C"/>
    <w:rsid w:val="006E2159"/>
    <w:rsid w:val="006E5558"/>
    <w:rsid w:val="00730B27"/>
    <w:rsid w:val="0075626A"/>
    <w:rsid w:val="00762B11"/>
    <w:rsid w:val="00812591"/>
    <w:rsid w:val="0081532A"/>
    <w:rsid w:val="00833AB3"/>
    <w:rsid w:val="00847FEB"/>
    <w:rsid w:val="00883374"/>
    <w:rsid w:val="00886BA9"/>
    <w:rsid w:val="00886C80"/>
    <w:rsid w:val="008B4203"/>
    <w:rsid w:val="008F4B4F"/>
    <w:rsid w:val="009B7AC5"/>
    <w:rsid w:val="009C75D5"/>
    <w:rsid w:val="00AC217B"/>
    <w:rsid w:val="00AF46A0"/>
    <w:rsid w:val="00B0771B"/>
    <w:rsid w:val="00B33A24"/>
    <w:rsid w:val="00B444E5"/>
    <w:rsid w:val="00BA5891"/>
    <w:rsid w:val="00C83AB4"/>
    <w:rsid w:val="00CC5076"/>
    <w:rsid w:val="00D72FF5"/>
    <w:rsid w:val="00E4155A"/>
    <w:rsid w:val="00E41CD5"/>
    <w:rsid w:val="00EA689B"/>
    <w:rsid w:val="00EB1D43"/>
    <w:rsid w:val="00EB23D8"/>
    <w:rsid w:val="00EB37C2"/>
    <w:rsid w:val="00EB6E3D"/>
    <w:rsid w:val="00EF3F26"/>
    <w:rsid w:val="00F91ADF"/>
    <w:rsid w:val="00FA422C"/>
    <w:rsid w:val="00FC2411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266F92E-B9D0-47D4-9DBB-33C5B45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развития коммерческих структур оптово-посреднических организаций</vt:lpstr>
    </vt:vector>
  </TitlesOfParts>
  <Company>uvdt</Company>
  <LinksUpToDate>false</LinksUpToDate>
  <CharactersWithSpaces>28579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развития коммерческих структур оптово-посреднических организаций</dc:title>
  <dc:subject/>
  <dc:creator>Татьяна</dc:creator>
  <cp:keywords/>
  <dc:description/>
  <cp:lastModifiedBy>admin</cp:lastModifiedBy>
  <cp:revision>2</cp:revision>
  <cp:lastPrinted>2010-03-03T20:37:00Z</cp:lastPrinted>
  <dcterms:created xsi:type="dcterms:W3CDTF">2014-02-24T06:29:00Z</dcterms:created>
  <dcterms:modified xsi:type="dcterms:W3CDTF">2014-02-24T06:29:00Z</dcterms:modified>
</cp:coreProperties>
</file>